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E50" w:rsidRPr="00386E50" w:rsidRDefault="00386E50" w:rsidP="00386E50">
      <w:pPr>
        <w:spacing w:after="0" w:line="360" w:lineRule="auto"/>
        <w:ind w:firstLine="567"/>
        <w:jc w:val="center"/>
        <w:rPr>
          <w:rFonts w:ascii="Times New Roman" w:hAnsi="Times New Roman" w:cs="Times New Roman"/>
          <w:b/>
          <w:sz w:val="28"/>
          <w:szCs w:val="28"/>
        </w:rPr>
      </w:pPr>
      <w:r w:rsidRPr="00386E50">
        <w:rPr>
          <w:rFonts w:ascii="Times New Roman" w:hAnsi="Times New Roman" w:cs="Times New Roman"/>
          <w:b/>
          <w:sz w:val="28"/>
          <w:szCs w:val="28"/>
        </w:rPr>
        <w:t>КАДРОВАЯ ПОЛИТИКА В ГОСУДАРСТВЕННЫХ ОРГАНАХ ВЛАСТИ РЕСПУБЛИКИ БУРЯТИЯ: ПРОБЛЕМЫ И ПУТИ СОВЕРШЕНСТВОВАНИЯ</w:t>
      </w:r>
    </w:p>
    <w:p w:rsidR="00386E50" w:rsidRDefault="00386E50" w:rsidP="00A347F8">
      <w:pPr>
        <w:spacing w:after="0" w:line="360" w:lineRule="auto"/>
        <w:ind w:firstLine="567"/>
        <w:jc w:val="both"/>
        <w:rPr>
          <w:rFonts w:ascii="Times New Roman" w:hAnsi="Times New Roman" w:cs="Times New Roman"/>
          <w:b/>
          <w:sz w:val="28"/>
          <w:szCs w:val="28"/>
        </w:rPr>
      </w:pPr>
    </w:p>
    <w:p w:rsidR="003A4AC7" w:rsidRPr="003A4AC7" w:rsidRDefault="00A347F8" w:rsidP="00A347F8">
      <w:pPr>
        <w:spacing w:after="0" w:line="360" w:lineRule="auto"/>
        <w:ind w:firstLine="567"/>
        <w:jc w:val="both"/>
        <w:rPr>
          <w:rFonts w:ascii="Times New Roman" w:hAnsi="Times New Roman" w:cs="Times New Roman"/>
          <w:sz w:val="28"/>
          <w:szCs w:val="28"/>
        </w:rPr>
      </w:pPr>
      <w:r w:rsidRPr="00F526BA">
        <w:rPr>
          <w:rFonts w:ascii="Times New Roman" w:hAnsi="Times New Roman" w:cs="Times New Roman"/>
          <w:b/>
          <w:sz w:val="28"/>
          <w:szCs w:val="28"/>
        </w:rPr>
        <w:t>Аннотация:</w:t>
      </w:r>
      <w:r>
        <w:rPr>
          <w:rFonts w:ascii="Times New Roman" w:hAnsi="Times New Roman" w:cs="Times New Roman"/>
          <w:b/>
          <w:sz w:val="28"/>
          <w:szCs w:val="28"/>
        </w:rPr>
        <w:t xml:space="preserve"> </w:t>
      </w:r>
      <w:r w:rsidR="003A4AC7" w:rsidRPr="003A4AC7">
        <w:rPr>
          <w:rFonts w:ascii="Times New Roman" w:hAnsi="Times New Roman" w:cs="Times New Roman"/>
          <w:sz w:val="28"/>
          <w:szCs w:val="28"/>
        </w:rPr>
        <w:t>статья посвящена</w:t>
      </w:r>
      <w:r w:rsidR="003A4AC7">
        <w:rPr>
          <w:rFonts w:ascii="Times New Roman" w:hAnsi="Times New Roman" w:cs="Times New Roman"/>
          <w:sz w:val="28"/>
          <w:szCs w:val="28"/>
        </w:rPr>
        <w:t xml:space="preserve"> формированию кадровой политики в государственном управлении. Данная тема в современном обществе является весьма актуальной, поскольку от уровня профессионализма кадрового состава зависит эффективность функционирования того или иного государственного органа власти. Авторами рассмотрены основные проблемы кадровой политики государственной службы на материалах Республики Бурятия.</w:t>
      </w:r>
    </w:p>
    <w:p w:rsidR="00A347F8" w:rsidRDefault="00A347F8" w:rsidP="00A347F8">
      <w:pPr>
        <w:spacing w:after="0" w:line="360" w:lineRule="auto"/>
        <w:ind w:firstLine="567"/>
        <w:jc w:val="both"/>
        <w:rPr>
          <w:rFonts w:ascii="Times New Roman" w:hAnsi="Times New Roman" w:cs="Times New Roman"/>
          <w:b/>
          <w:sz w:val="28"/>
          <w:szCs w:val="28"/>
        </w:rPr>
      </w:pPr>
      <w:r w:rsidRPr="00F526BA">
        <w:rPr>
          <w:rFonts w:ascii="Times New Roman" w:hAnsi="Times New Roman" w:cs="Times New Roman"/>
          <w:b/>
          <w:sz w:val="28"/>
          <w:szCs w:val="28"/>
        </w:rPr>
        <w:t>Ключевые слова</w:t>
      </w:r>
      <w:r w:rsidRPr="00F526BA">
        <w:rPr>
          <w:rFonts w:ascii="Times New Roman" w:hAnsi="Times New Roman" w:cs="Times New Roman"/>
          <w:sz w:val="28"/>
          <w:szCs w:val="28"/>
        </w:rPr>
        <w:t>: кадровая политика, государственная служба, органы государственной власти, кадровый потенциал</w:t>
      </w:r>
      <w:r w:rsidR="00D7001C">
        <w:rPr>
          <w:rFonts w:ascii="Times New Roman" w:hAnsi="Times New Roman" w:cs="Times New Roman"/>
          <w:sz w:val="28"/>
          <w:szCs w:val="28"/>
        </w:rPr>
        <w:t>, кадровый резерв</w:t>
      </w:r>
      <w:r>
        <w:rPr>
          <w:rFonts w:ascii="Times New Roman" w:hAnsi="Times New Roman" w:cs="Times New Roman"/>
          <w:sz w:val="28"/>
          <w:szCs w:val="28"/>
        </w:rPr>
        <w:t>.</w:t>
      </w:r>
      <w:r w:rsidRPr="00F526BA">
        <w:rPr>
          <w:rFonts w:ascii="Times New Roman" w:hAnsi="Times New Roman" w:cs="Times New Roman"/>
          <w:sz w:val="28"/>
          <w:szCs w:val="28"/>
        </w:rPr>
        <w:t xml:space="preserve"> </w:t>
      </w:r>
      <w:r w:rsidRPr="00F526BA">
        <w:rPr>
          <w:rFonts w:ascii="Times New Roman" w:hAnsi="Times New Roman" w:cs="Times New Roman"/>
          <w:b/>
          <w:sz w:val="28"/>
          <w:szCs w:val="28"/>
        </w:rPr>
        <w:t xml:space="preserve"> </w:t>
      </w:r>
    </w:p>
    <w:p w:rsidR="002B7464" w:rsidRDefault="002B7464" w:rsidP="00A347F8">
      <w:pPr>
        <w:spacing w:after="0" w:line="360" w:lineRule="auto"/>
        <w:ind w:firstLine="567"/>
        <w:jc w:val="both"/>
        <w:rPr>
          <w:rFonts w:ascii="Times New Roman" w:hAnsi="Times New Roman" w:cs="Times New Roman"/>
          <w:b/>
          <w:sz w:val="28"/>
          <w:szCs w:val="28"/>
        </w:rPr>
      </w:pPr>
    </w:p>
    <w:p w:rsidR="002B7464" w:rsidRDefault="002B7464" w:rsidP="002B746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Основной целью государства в области формирования кадровой политики выступает создание востребованного кадрового потенциала, который представляет собой </w:t>
      </w:r>
      <w:r w:rsidR="00756E6B">
        <w:rPr>
          <w:rFonts w:ascii="Times New Roman" w:hAnsi="Times New Roman" w:cs="Times New Roman"/>
          <w:sz w:val="28"/>
          <w:szCs w:val="28"/>
        </w:rPr>
        <w:t xml:space="preserve">очень важный как интеллектуальный, так и профессиональный ресурс для реализации своей деятельности органами государственной власти. Причем данный аспект имеет достаточно большое значение в работе на всех уровнях власти: федеральном, региональном, местном. В процессе исследования вопроса </w:t>
      </w:r>
      <w:r w:rsidR="00406FC2">
        <w:rPr>
          <w:rFonts w:ascii="Times New Roman" w:hAnsi="Times New Roman" w:cs="Times New Roman"/>
          <w:sz w:val="28"/>
          <w:szCs w:val="28"/>
        </w:rPr>
        <w:t xml:space="preserve">по </w:t>
      </w:r>
      <w:r w:rsidR="00756E6B">
        <w:rPr>
          <w:rFonts w:ascii="Times New Roman" w:hAnsi="Times New Roman" w:cs="Times New Roman"/>
          <w:sz w:val="28"/>
          <w:szCs w:val="28"/>
        </w:rPr>
        <w:t>кадровой политике в органах государственной власти можно отметит</w:t>
      </w:r>
      <w:r w:rsidR="006443A8">
        <w:rPr>
          <w:rFonts w:ascii="Times New Roman" w:hAnsi="Times New Roman" w:cs="Times New Roman"/>
          <w:sz w:val="28"/>
          <w:szCs w:val="28"/>
        </w:rPr>
        <w:t>ь</w:t>
      </w:r>
      <w:r w:rsidR="00756E6B">
        <w:rPr>
          <w:rFonts w:ascii="Times New Roman" w:hAnsi="Times New Roman" w:cs="Times New Roman"/>
          <w:sz w:val="28"/>
          <w:szCs w:val="28"/>
        </w:rPr>
        <w:t>, что присутствует ряд проблем, которые</w:t>
      </w:r>
      <w:r w:rsidR="00406FC2">
        <w:rPr>
          <w:rFonts w:ascii="Times New Roman" w:hAnsi="Times New Roman" w:cs="Times New Roman"/>
          <w:sz w:val="28"/>
          <w:szCs w:val="28"/>
        </w:rPr>
        <w:t xml:space="preserve"> тормозят эффективность выполнения управленческих решений на всех уровнях власти, что в дальнейшем несет более масштабные последствия для страны и ее регионов. </w:t>
      </w:r>
    </w:p>
    <w:p w:rsidR="00976FD6" w:rsidRDefault="00406FC2" w:rsidP="002B746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 </w:t>
      </w:r>
      <w:r w:rsidR="00506F85">
        <w:rPr>
          <w:rFonts w:ascii="Times New Roman" w:hAnsi="Times New Roman" w:cs="Times New Roman"/>
          <w:sz w:val="28"/>
          <w:szCs w:val="28"/>
        </w:rPr>
        <w:t>к самым острым проблемам, относящимся к кадровой политике в государственных органах власти мо</w:t>
      </w:r>
      <w:r w:rsidR="00976FD6">
        <w:rPr>
          <w:rFonts w:ascii="Times New Roman" w:hAnsi="Times New Roman" w:cs="Times New Roman"/>
          <w:sz w:val="28"/>
          <w:szCs w:val="28"/>
        </w:rPr>
        <w:t>ж</w:t>
      </w:r>
      <w:r w:rsidR="00506F85">
        <w:rPr>
          <w:rFonts w:ascii="Times New Roman" w:hAnsi="Times New Roman" w:cs="Times New Roman"/>
          <w:sz w:val="28"/>
          <w:szCs w:val="28"/>
        </w:rPr>
        <w:t>но отнести</w:t>
      </w:r>
      <w:r w:rsidR="00976FD6">
        <w:rPr>
          <w:rFonts w:ascii="Times New Roman" w:hAnsi="Times New Roman" w:cs="Times New Roman"/>
          <w:sz w:val="28"/>
          <w:szCs w:val="28"/>
        </w:rPr>
        <w:t xml:space="preserve"> нехватку квалифицированных кадров, имеющих достаточный опыт и профессионализм для четкого и своевременного выполнения поставленных задач.</w:t>
      </w:r>
      <w:r w:rsidR="00786BFC">
        <w:rPr>
          <w:rFonts w:ascii="Times New Roman" w:hAnsi="Times New Roman" w:cs="Times New Roman"/>
          <w:sz w:val="28"/>
          <w:szCs w:val="28"/>
        </w:rPr>
        <w:t xml:space="preserve"> В данном аспекте стоит отметить, что проблема профессиональной </w:t>
      </w:r>
      <w:r w:rsidR="00786BFC">
        <w:rPr>
          <w:rFonts w:ascii="Times New Roman" w:hAnsi="Times New Roman" w:cs="Times New Roman"/>
          <w:sz w:val="28"/>
          <w:szCs w:val="28"/>
        </w:rPr>
        <w:lastRenderedPageBreak/>
        <w:t xml:space="preserve">принадлежности государственных служащих является первоочередным моментом в разрезе указанной проблемы. </w:t>
      </w:r>
      <w:r w:rsidR="00976FD6">
        <w:rPr>
          <w:rFonts w:ascii="Times New Roman" w:hAnsi="Times New Roman" w:cs="Times New Roman"/>
          <w:sz w:val="28"/>
          <w:szCs w:val="28"/>
        </w:rPr>
        <w:t xml:space="preserve"> </w:t>
      </w:r>
      <w:r w:rsidR="00506F85">
        <w:rPr>
          <w:rFonts w:ascii="Times New Roman" w:hAnsi="Times New Roman" w:cs="Times New Roman"/>
          <w:sz w:val="28"/>
          <w:szCs w:val="28"/>
        </w:rPr>
        <w:t xml:space="preserve"> </w:t>
      </w:r>
    </w:p>
    <w:p w:rsidR="00976FD6" w:rsidRDefault="00786BFC" w:rsidP="002B746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 у всех государственных служащих профильное образование «Государственное и муниципальное управление» при поступлении на работу. Однако на сегодня данный вопрос решается достаточно просто в силу принятия в 2017 г. поправок </w:t>
      </w:r>
      <w:r w:rsidR="00C860BB">
        <w:rPr>
          <w:rFonts w:ascii="Times New Roman" w:hAnsi="Times New Roman" w:cs="Times New Roman"/>
          <w:sz w:val="28"/>
          <w:szCs w:val="28"/>
        </w:rPr>
        <w:t>к</w:t>
      </w:r>
      <w:r>
        <w:rPr>
          <w:rFonts w:ascii="Times New Roman" w:hAnsi="Times New Roman" w:cs="Times New Roman"/>
          <w:sz w:val="28"/>
          <w:szCs w:val="28"/>
        </w:rPr>
        <w:t xml:space="preserve"> ФЗ «О государственной гражданской службе» ст. 12</w:t>
      </w:r>
      <w:r w:rsidR="00C860BB">
        <w:rPr>
          <w:rFonts w:ascii="Times New Roman" w:hAnsi="Times New Roman" w:cs="Times New Roman"/>
          <w:sz w:val="28"/>
          <w:szCs w:val="28"/>
        </w:rPr>
        <w:t>.</w:t>
      </w:r>
      <w:r w:rsidR="00C7629D">
        <w:rPr>
          <w:rFonts w:ascii="Times New Roman" w:hAnsi="Times New Roman" w:cs="Times New Roman"/>
          <w:sz w:val="28"/>
          <w:szCs w:val="28"/>
        </w:rPr>
        <w:t xml:space="preserve"> </w:t>
      </w:r>
      <w:r w:rsidR="00551DD5">
        <w:rPr>
          <w:rFonts w:ascii="Times New Roman" w:hAnsi="Times New Roman" w:cs="Times New Roman"/>
          <w:sz w:val="28"/>
          <w:szCs w:val="28"/>
        </w:rPr>
        <w:t>Таким образом, в процессе своей профессиональной деятельности государственные служащие получают профильное образование, повышая вой профессионализм и квалификацию.</w:t>
      </w:r>
    </w:p>
    <w:p w:rsidR="0000509A" w:rsidRDefault="00551DD5" w:rsidP="002B746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Вторым вопросом, часто поднимаемым в качестве проблемы кадровой политики на государственной службе, выступает текучка кадрового </w:t>
      </w:r>
      <w:r w:rsidR="0000509A">
        <w:rPr>
          <w:rFonts w:ascii="Times New Roman" w:hAnsi="Times New Roman" w:cs="Times New Roman"/>
          <w:sz w:val="28"/>
          <w:szCs w:val="28"/>
        </w:rPr>
        <w:t>состава.  В регионах такой вопрос является достаточно актуальным. На примере Республики Бурятия рассмотрим динамику численности работников государственных органов.</w:t>
      </w:r>
    </w:p>
    <w:p w:rsidR="00E95D76" w:rsidRDefault="00E95D76" w:rsidP="00E95D76">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Таблица 1. Динамика численности работников органов государственной власти в Республике Бурятия, чел. </w:t>
      </w:r>
    </w:p>
    <w:tbl>
      <w:tblPr>
        <w:tblStyle w:val="a4"/>
        <w:tblW w:w="0" w:type="auto"/>
        <w:tblLook w:val="04A0"/>
      </w:tblPr>
      <w:tblGrid>
        <w:gridCol w:w="3936"/>
        <w:gridCol w:w="1842"/>
        <w:gridCol w:w="1276"/>
        <w:gridCol w:w="1276"/>
        <w:gridCol w:w="1241"/>
      </w:tblGrid>
      <w:tr w:rsidR="00E95D76" w:rsidRPr="0000509A" w:rsidTr="00E95D76">
        <w:tc>
          <w:tcPr>
            <w:tcW w:w="3936"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Показатели</w:t>
            </w:r>
          </w:p>
        </w:tc>
        <w:tc>
          <w:tcPr>
            <w:tcW w:w="1842" w:type="dxa"/>
          </w:tcPr>
          <w:p w:rsidR="0000509A" w:rsidRPr="0000509A" w:rsidRDefault="0000509A" w:rsidP="00E95D76">
            <w:pPr>
              <w:jc w:val="center"/>
              <w:rPr>
                <w:rFonts w:ascii="Times New Roman" w:hAnsi="Times New Roman" w:cs="Times New Roman"/>
                <w:sz w:val="24"/>
                <w:szCs w:val="24"/>
              </w:rPr>
            </w:pPr>
            <w:r w:rsidRPr="0000509A">
              <w:rPr>
                <w:rFonts w:ascii="Times New Roman" w:hAnsi="Times New Roman" w:cs="Times New Roman"/>
                <w:sz w:val="24"/>
                <w:szCs w:val="24"/>
              </w:rPr>
              <w:t>2015 г.</w:t>
            </w:r>
          </w:p>
        </w:tc>
        <w:tc>
          <w:tcPr>
            <w:tcW w:w="1276" w:type="dxa"/>
          </w:tcPr>
          <w:p w:rsidR="0000509A" w:rsidRPr="0000509A" w:rsidRDefault="0000509A" w:rsidP="00E95D76">
            <w:pPr>
              <w:jc w:val="center"/>
              <w:rPr>
                <w:rFonts w:ascii="Times New Roman" w:hAnsi="Times New Roman" w:cs="Times New Roman"/>
                <w:sz w:val="24"/>
                <w:szCs w:val="24"/>
              </w:rPr>
            </w:pPr>
            <w:r w:rsidRPr="0000509A">
              <w:rPr>
                <w:rFonts w:ascii="Times New Roman" w:hAnsi="Times New Roman" w:cs="Times New Roman"/>
                <w:sz w:val="24"/>
                <w:szCs w:val="24"/>
              </w:rPr>
              <w:t>2016 г.</w:t>
            </w:r>
          </w:p>
        </w:tc>
        <w:tc>
          <w:tcPr>
            <w:tcW w:w="1276" w:type="dxa"/>
          </w:tcPr>
          <w:p w:rsidR="0000509A" w:rsidRPr="0000509A" w:rsidRDefault="0000509A" w:rsidP="00E95D76">
            <w:pPr>
              <w:jc w:val="center"/>
              <w:rPr>
                <w:rFonts w:ascii="Times New Roman" w:hAnsi="Times New Roman" w:cs="Times New Roman"/>
                <w:sz w:val="24"/>
                <w:szCs w:val="24"/>
              </w:rPr>
            </w:pPr>
            <w:r w:rsidRPr="0000509A">
              <w:rPr>
                <w:rFonts w:ascii="Times New Roman" w:hAnsi="Times New Roman" w:cs="Times New Roman"/>
                <w:sz w:val="24"/>
                <w:szCs w:val="24"/>
              </w:rPr>
              <w:t>2017 г.</w:t>
            </w:r>
          </w:p>
        </w:tc>
        <w:tc>
          <w:tcPr>
            <w:tcW w:w="1241" w:type="dxa"/>
          </w:tcPr>
          <w:p w:rsidR="0000509A" w:rsidRPr="0000509A" w:rsidRDefault="0000509A" w:rsidP="00E95D76">
            <w:pPr>
              <w:jc w:val="center"/>
              <w:rPr>
                <w:rFonts w:ascii="Times New Roman" w:hAnsi="Times New Roman" w:cs="Times New Roman"/>
                <w:sz w:val="24"/>
                <w:szCs w:val="24"/>
              </w:rPr>
            </w:pPr>
            <w:r w:rsidRPr="0000509A">
              <w:rPr>
                <w:rFonts w:ascii="Times New Roman" w:hAnsi="Times New Roman" w:cs="Times New Roman"/>
                <w:sz w:val="24"/>
                <w:szCs w:val="24"/>
              </w:rPr>
              <w:t>2017 г. в % к 2015 г.</w:t>
            </w:r>
          </w:p>
        </w:tc>
      </w:tr>
      <w:tr w:rsidR="00E95D76" w:rsidRPr="0000509A" w:rsidTr="00E95D76">
        <w:tc>
          <w:tcPr>
            <w:tcW w:w="3936"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Органы законодательной власти</w:t>
            </w:r>
          </w:p>
        </w:tc>
        <w:tc>
          <w:tcPr>
            <w:tcW w:w="1842"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102</w:t>
            </w:r>
          </w:p>
        </w:tc>
        <w:tc>
          <w:tcPr>
            <w:tcW w:w="1241" w:type="dxa"/>
          </w:tcPr>
          <w:p w:rsidR="00E95D76"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102</w:t>
            </w:r>
          </w:p>
        </w:tc>
      </w:tr>
      <w:tr w:rsidR="00E95D76" w:rsidRPr="0000509A" w:rsidTr="00E95D76">
        <w:tc>
          <w:tcPr>
            <w:tcW w:w="3936"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Органы исполнительной власти</w:t>
            </w:r>
          </w:p>
        </w:tc>
        <w:tc>
          <w:tcPr>
            <w:tcW w:w="1842"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1682</w:t>
            </w:r>
          </w:p>
        </w:tc>
        <w:tc>
          <w:tcPr>
            <w:tcW w:w="1276"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1670</w:t>
            </w:r>
          </w:p>
        </w:tc>
        <w:tc>
          <w:tcPr>
            <w:tcW w:w="1276"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1683</w:t>
            </w:r>
          </w:p>
        </w:tc>
        <w:tc>
          <w:tcPr>
            <w:tcW w:w="1241"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100,1</w:t>
            </w:r>
          </w:p>
        </w:tc>
      </w:tr>
      <w:tr w:rsidR="00E95D76" w:rsidRPr="0000509A" w:rsidTr="00E95D76">
        <w:tc>
          <w:tcPr>
            <w:tcW w:w="3936"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Органы судебной власти</w:t>
            </w:r>
          </w:p>
        </w:tc>
        <w:tc>
          <w:tcPr>
            <w:tcW w:w="1842"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306</w:t>
            </w:r>
          </w:p>
        </w:tc>
        <w:tc>
          <w:tcPr>
            <w:tcW w:w="1276"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283</w:t>
            </w:r>
          </w:p>
        </w:tc>
        <w:tc>
          <w:tcPr>
            <w:tcW w:w="1276"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282</w:t>
            </w:r>
          </w:p>
        </w:tc>
        <w:tc>
          <w:tcPr>
            <w:tcW w:w="1241"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92,2</w:t>
            </w:r>
          </w:p>
        </w:tc>
      </w:tr>
      <w:tr w:rsidR="00E95D76" w:rsidRPr="0000509A" w:rsidTr="00E95D76">
        <w:tc>
          <w:tcPr>
            <w:tcW w:w="3936"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Другие</w:t>
            </w:r>
          </w:p>
        </w:tc>
        <w:tc>
          <w:tcPr>
            <w:tcW w:w="1842"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81</w:t>
            </w:r>
          </w:p>
        </w:tc>
        <w:tc>
          <w:tcPr>
            <w:tcW w:w="1276"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83</w:t>
            </w:r>
          </w:p>
        </w:tc>
        <w:tc>
          <w:tcPr>
            <w:tcW w:w="1276"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82</w:t>
            </w:r>
          </w:p>
        </w:tc>
        <w:tc>
          <w:tcPr>
            <w:tcW w:w="1241"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101,2</w:t>
            </w:r>
          </w:p>
        </w:tc>
      </w:tr>
      <w:tr w:rsidR="00E95D76" w:rsidRPr="0000509A" w:rsidTr="00E95D76">
        <w:tc>
          <w:tcPr>
            <w:tcW w:w="3936"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Всего</w:t>
            </w:r>
          </w:p>
        </w:tc>
        <w:tc>
          <w:tcPr>
            <w:tcW w:w="1842"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2169</w:t>
            </w:r>
          </w:p>
        </w:tc>
        <w:tc>
          <w:tcPr>
            <w:tcW w:w="1276"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2136</w:t>
            </w:r>
          </w:p>
        </w:tc>
        <w:tc>
          <w:tcPr>
            <w:tcW w:w="1276"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2149</w:t>
            </w:r>
          </w:p>
        </w:tc>
        <w:tc>
          <w:tcPr>
            <w:tcW w:w="1241" w:type="dxa"/>
          </w:tcPr>
          <w:p w:rsidR="0000509A" w:rsidRPr="0000509A" w:rsidRDefault="00E95D76" w:rsidP="00E95D76">
            <w:pPr>
              <w:jc w:val="center"/>
              <w:rPr>
                <w:rFonts w:ascii="Times New Roman" w:hAnsi="Times New Roman" w:cs="Times New Roman"/>
                <w:sz w:val="24"/>
                <w:szCs w:val="24"/>
              </w:rPr>
            </w:pPr>
            <w:r>
              <w:rPr>
                <w:rFonts w:ascii="Times New Roman" w:hAnsi="Times New Roman" w:cs="Times New Roman"/>
                <w:sz w:val="24"/>
                <w:szCs w:val="24"/>
              </w:rPr>
              <w:t>99,1</w:t>
            </w:r>
          </w:p>
        </w:tc>
      </w:tr>
    </w:tbl>
    <w:p w:rsidR="00E41A98" w:rsidRDefault="00E95D76" w:rsidP="00B84FF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Исходя из данных таблицы 1, можно констатировать, что в численном составе кадровый ресурс в регионе практически не изменился. Лишь</w:t>
      </w:r>
      <w:r w:rsidR="00E41A98">
        <w:rPr>
          <w:rFonts w:ascii="Times New Roman" w:hAnsi="Times New Roman" w:cs="Times New Roman"/>
          <w:sz w:val="28"/>
          <w:szCs w:val="28"/>
        </w:rPr>
        <w:t xml:space="preserve"> в органах судебной власти произошло сокращение численности состава работников на 1%.</w:t>
      </w:r>
    </w:p>
    <w:p w:rsidR="0000509A" w:rsidRDefault="00E41A98" w:rsidP="002B746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Однако количественные изменения не в полной мере могут отразить весь спектр движения кадрового состава. Для анализа численности кадрового ресурса в регионе на рисунке 1 изображено изменение численности в разрезе органов государственной гражданской службы.  </w:t>
      </w:r>
      <w:r w:rsidR="00E95D76">
        <w:rPr>
          <w:rFonts w:ascii="Times New Roman" w:hAnsi="Times New Roman" w:cs="Times New Roman"/>
          <w:sz w:val="28"/>
          <w:szCs w:val="28"/>
        </w:rPr>
        <w:t xml:space="preserve"> </w:t>
      </w:r>
    </w:p>
    <w:p w:rsidR="00C7629D" w:rsidRPr="00207BC0" w:rsidRDefault="00207BC0" w:rsidP="002B7464">
      <w:pPr>
        <w:spacing w:after="0" w:line="360" w:lineRule="auto"/>
        <w:ind w:firstLine="709"/>
        <w:jc w:val="both"/>
        <w:rPr>
          <w:rFonts w:ascii="Times New Roman" w:hAnsi="Times New Roman" w:cs="Times New Roman"/>
          <w:sz w:val="28"/>
          <w:szCs w:val="28"/>
        </w:rPr>
      </w:pPr>
      <w:r w:rsidRPr="00207BC0">
        <w:rPr>
          <w:rFonts w:ascii="Times New Roman" w:hAnsi="Times New Roman" w:cs="Times New Roman"/>
          <w:sz w:val="28"/>
          <w:szCs w:val="28"/>
        </w:rPr>
        <w:lastRenderedPageBreak/>
        <w:t>В регионе насчитывается 14 министерств, 4 агентства, 3 службы и Администрация Главы и Правительства Р</w:t>
      </w:r>
      <w:r>
        <w:rPr>
          <w:rFonts w:ascii="Times New Roman" w:hAnsi="Times New Roman" w:cs="Times New Roman"/>
          <w:sz w:val="28"/>
          <w:szCs w:val="28"/>
        </w:rPr>
        <w:t xml:space="preserve">еспублики </w:t>
      </w:r>
      <w:r w:rsidRPr="00207BC0">
        <w:rPr>
          <w:rFonts w:ascii="Times New Roman" w:hAnsi="Times New Roman" w:cs="Times New Roman"/>
          <w:sz w:val="28"/>
          <w:szCs w:val="28"/>
        </w:rPr>
        <w:t>Б</w:t>
      </w:r>
      <w:r>
        <w:rPr>
          <w:rFonts w:ascii="Times New Roman" w:hAnsi="Times New Roman" w:cs="Times New Roman"/>
          <w:sz w:val="28"/>
          <w:szCs w:val="28"/>
        </w:rPr>
        <w:t>урятия</w:t>
      </w:r>
      <w:r w:rsidRPr="00207BC0">
        <w:rPr>
          <w:rFonts w:ascii="Times New Roman" w:hAnsi="Times New Roman" w:cs="Times New Roman"/>
          <w:sz w:val="28"/>
          <w:szCs w:val="28"/>
        </w:rPr>
        <w:t>.</w:t>
      </w:r>
    </w:p>
    <w:p w:rsidR="00E41A98" w:rsidRDefault="00E41A98" w:rsidP="00E41A98">
      <w:pPr>
        <w:pStyle w:val="a3"/>
        <w:spacing w:before="0" w:beforeAutospacing="0" w:after="0" w:afterAutospacing="0" w:line="360" w:lineRule="auto"/>
        <w:jc w:val="both"/>
        <w:rPr>
          <w:sz w:val="28"/>
          <w:szCs w:val="28"/>
        </w:rPr>
      </w:pPr>
      <w:r w:rsidRPr="000C3F5F">
        <w:rPr>
          <w:noProof/>
          <w:sz w:val="28"/>
          <w:szCs w:val="28"/>
        </w:rPr>
        <w:drawing>
          <wp:inline distT="0" distB="0" distL="0" distR="0">
            <wp:extent cx="5400675" cy="3562350"/>
            <wp:effectExtent l="19050" t="0" r="9525" b="0"/>
            <wp:docPr id="5"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E41A98" w:rsidRDefault="00E41A98" w:rsidP="00E41A98">
      <w:pPr>
        <w:pStyle w:val="a3"/>
        <w:spacing w:before="0" w:beforeAutospacing="0" w:after="0" w:afterAutospacing="0" w:line="360" w:lineRule="auto"/>
        <w:jc w:val="center"/>
        <w:rPr>
          <w:sz w:val="28"/>
          <w:szCs w:val="28"/>
        </w:rPr>
      </w:pPr>
      <w:r>
        <w:rPr>
          <w:sz w:val="28"/>
          <w:szCs w:val="28"/>
        </w:rPr>
        <w:t>Рисунок 1. Динамика кадрового состава в органах государственной власти в Республике Бурятия за 2017-2018 гг., чел.</w:t>
      </w:r>
    </w:p>
    <w:p w:rsidR="00786BFC" w:rsidRDefault="00786BFC" w:rsidP="00786BFC">
      <w:pPr>
        <w:autoSpaceDE w:val="0"/>
        <w:autoSpaceDN w:val="0"/>
        <w:adjustRightInd w:val="0"/>
        <w:spacing w:after="0" w:line="240" w:lineRule="auto"/>
        <w:rPr>
          <w:rFonts w:ascii="Times New Roman" w:hAnsi="Times New Roman" w:cs="Times New Roman"/>
          <w:sz w:val="24"/>
          <w:szCs w:val="24"/>
        </w:rPr>
      </w:pPr>
    </w:p>
    <w:p w:rsidR="009933FB" w:rsidRDefault="009933FB" w:rsidP="009933FB">
      <w:pPr>
        <w:pStyle w:val="a3"/>
        <w:spacing w:before="0" w:beforeAutospacing="0" w:after="0" w:afterAutospacing="0" w:line="360" w:lineRule="auto"/>
        <w:ind w:firstLine="709"/>
        <w:jc w:val="both"/>
        <w:rPr>
          <w:sz w:val="28"/>
          <w:szCs w:val="28"/>
        </w:rPr>
      </w:pPr>
      <w:r>
        <w:rPr>
          <w:sz w:val="28"/>
          <w:szCs w:val="28"/>
        </w:rPr>
        <w:t xml:space="preserve">Исходя из представленных данных видно, что за два рассматриваемых года численность работников увеличилась почти во всех структурах. Так, в Администрации Главы и Правительства РБ произошло увеличение штатного состава на 2%, в Министерстве финансов РБ – на 4%, Министерстве экономики – на 1%. А в Минстрое РБ и республиканском агентстве лесного хозяйства произошло сокращение состава – на 13 % и 7% соответственно. </w:t>
      </w:r>
    </w:p>
    <w:p w:rsidR="001E63F6" w:rsidRDefault="00207BC0" w:rsidP="00207BC0">
      <w:pPr>
        <w:pStyle w:val="a3"/>
        <w:spacing w:before="0" w:beforeAutospacing="0" w:after="0" w:afterAutospacing="0" w:line="360" w:lineRule="auto"/>
        <w:ind w:firstLine="709"/>
        <w:jc w:val="both"/>
        <w:rPr>
          <w:sz w:val="28"/>
          <w:szCs w:val="28"/>
        </w:rPr>
      </w:pPr>
      <w:r w:rsidRPr="001E63F6">
        <w:rPr>
          <w:sz w:val="28"/>
          <w:szCs w:val="28"/>
        </w:rPr>
        <w:t xml:space="preserve">Для более детального анализа кадрового состава рассмотрим в таблице 2 дифференциацию работников по возрастному критерию и стажу работы в органах </w:t>
      </w:r>
      <w:proofErr w:type="spellStart"/>
      <w:r w:rsidRPr="001E63F6">
        <w:rPr>
          <w:sz w:val="28"/>
          <w:szCs w:val="28"/>
        </w:rPr>
        <w:t>госслужбы</w:t>
      </w:r>
      <w:proofErr w:type="spellEnd"/>
      <w:r w:rsidRPr="001E63F6">
        <w:rPr>
          <w:sz w:val="28"/>
          <w:szCs w:val="28"/>
        </w:rPr>
        <w:t>.</w:t>
      </w:r>
      <w:r w:rsidR="007E1AD2" w:rsidRPr="001E63F6">
        <w:rPr>
          <w:sz w:val="28"/>
          <w:szCs w:val="28"/>
        </w:rPr>
        <w:t xml:space="preserve"> </w:t>
      </w:r>
    </w:p>
    <w:p w:rsidR="00207BC0" w:rsidRDefault="001E63F6" w:rsidP="00207BC0">
      <w:pPr>
        <w:pStyle w:val="a3"/>
        <w:spacing w:before="0" w:beforeAutospacing="0" w:after="0" w:afterAutospacing="0" w:line="360" w:lineRule="auto"/>
        <w:ind w:firstLine="709"/>
        <w:jc w:val="both"/>
        <w:rPr>
          <w:sz w:val="28"/>
          <w:szCs w:val="28"/>
        </w:rPr>
      </w:pPr>
      <w:r>
        <w:rPr>
          <w:sz w:val="28"/>
          <w:szCs w:val="28"/>
        </w:rPr>
        <w:t xml:space="preserve">Возрастной анализ государственных служащих в 2018 г. показал, что </w:t>
      </w:r>
      <w:r w:rsidR="00207BC0" w:rsidRPr="001E63F6">
        <w:rPr>
          <w:sz w:val="28"/>
          <w:szCs w:val="28"/>
        </w:rPr>
        <w:t>28% занимали руководители до 40 лет. Руководители</w:t>
      </w:r>
      <w:r>
        <w:rPr>
          <w:sz w:val="28"/>
          <w:szCs w:val="28"/>
        </w:rPr>
        <w:t xml:space="preserve"> в возрасте выше</w:t>
      </w:r>
      <w:r w:rsidR="00207BC0" w:rsidRPr="001E63F6">
        <w:rPr>
          <w:sz w:val="28"/>
          <w:szCs w:val="28"/>
        </w:rPr>
        <w:t xml:space="preserve"> 60 лет </w:t>
      </w:r>
      <w:r>
        <w:rPr>
          <w:sz w:val="28"/>
          <w:szCs w:val="28"/>
        </w:rPr>
        <w:t>составили</w:t>
      </w:r>
      <w:r w:rsidR="00207BC0" w:rsidRPr="001E63F6">
        <w:rPr>
          <w:sz w:val="28"/>
          <w:szCs w:val="28"/>
        </w:rPr>
        <w:t xml:space="preserve"> 2%</w:t>
      </w:r>
      <w:r>
        <w:rPr>
          <w:sz w:val="28"/>
          <w:szCs w:val="28"/>
        </w:rPr>
        <w:t xml:space="preserve"> от общего состава</w:t>
      </w:r>
      <w:r w:rsidR="00207BC0" w:rsidRPr="001E63F6">
        <w:rPr>
          <w:sz w:val="28"/>
          <w:szCs w:val="28"/>
        </w:rPr>
        <w:t>. </w:t>
      </w:r>
    </w:p>
    <w:p w:rsidR="001E63F6" w:rsidRPr="001E63F6" w:rsidRDefault="001E63F6" w:rsidP="001E63F6">
      <w:pPr>
        <w:pStyle w:val="a3"/>
        <w:spacing w:before="0" w:beforeAutospacing="0" w:after="0" w:afterAutospacing="0" w:line="360" w:lineRule="auto"/>
        <w:ind w:firstLine="709"/>
        <w:jc w:val="both"/>
        <w:rPr>
          <w:sz w:val="28"/>
          <w:szCs w:val="28"/>
        </w:rPr>
      </w:pPr>
      <w:r>
        <w:rPr>
          <w:sz w:val="28"/>
          <w:szCs w:val="28"/>
        </w:rPr>
        <w:lastRenderedPageBreak/>
        <w:t xml:space="preserve">Молодые сотрудники в возрастной категории до 30 лет заняли позицию в размере 15%, группа сотрудников возраста 30-40 лет – 39%, </w:t>
      </w:r>
      <w:r w:rsidRPr="001E63F6">
        <w:rPr>
          <w:sz w:val="28"/>
          <w:szCs w:val="28"/>
        </w:rPr>
        <w:t>от 40 до 50 лет –29%, от 50 до 60 лет – 16%, а выше 60 лет и старше – 1%.</w:t>
      </w:r>
    </w:p>
    <w:p w:rsidR="00506F85" w:rsidRPr="001E63F6" w:rsidRDefault="001E63F6" w:rsidP="001E63F6">
      <w:pPr>
        <w:pStyle w:val="a3"/>
        <w:spacing w:before="0" w:beforeAutospacing="0" w:after="0" w:afterAutospacing="0" w:line="360" w:lineRule="auto"/>
        <w:ind w:firstLine="709"/>
        <w:jc w:val="both"/>
        <w:rPr>
          <w:sz w:val="28"/>
          <w:szCs w:val="28"/>
        </w:rPr>
      </w:pPr>
      <w:r>
        <w:rPr>
          <w:sz w:val="28"/>
          <w:szCs w:val="28"/>
        </w:rPr>
        <w:t xml:space="preserve"> </w:t>
      </w:r>
      <w:r w:rsidR="009933FB" w:rsidRPr="001E63F6">
        <w:rPr>
          <w:sz w:val="28"/>
          <w:szCs w:val="28"/>
        </w:rPr>
        <w:t xml:space="preserve">Таблица 2. </w:t>
      </w:r>
      <w:r w:rsidR="00047BE6" w:rsidRPr="001E63F6">
        <w:rPr>
          <w:sz w:val="28"/>
          <w:szCs w:val="28"/>
        </w:rPr>
        <w:t>Численность кадрового состава в органах государственной службы Республики Бурятия по возрасту и стажу в  2018 г., чел.</w:t>
      </w:r>
    </w:p>
    <w:tbl>
      <w:tblPr>
        <w:tblW w:w="9087" w:type="dxa"/>
        <w:tblInd w:w="93" w:type="dxa"/>
        <w:tblLook w:val="04A0"/>
      </w:tblPr>
      <w:tblGrid>
        <w:gridCol w:w="2334"/>
        <w:gridCol w:w="542"/>
        <w:gridCol w:w="542"/>
        <w:gridCol w:w="506"/>
        <w:gridCol w:w="521"/>
        <w:gridCol w:w="506"/>
        <w:gridCol w:w="573"/>
        <w:gridCol w:w="506"/>
        <w:gridCol w:w="931"/>
        <w:gridCol w:w="992"/>
        <w:gridCol w:w="1134"/>
      </w:tblGrid>
      <w:tr w:rsidR="000C3F5F" w:rsidRPr="001E63F6" w:rsidTr="000C3F5F">
        <w:trPr>
          <w:trHeight w:val="276"/>
        </w:trPr>
        <w:tc>
          <w:tcPr>
            <w:tcW w:w="2334" w:type="dxa"/>
            <w:vMerge w:val="restart"/>
            <w:tcBorders>
              <w:top w:val="single" w:sz="8" w:space="0" w:color="auto"/>
              <w:left w:val="single" w:sz="4" w:space="0" w:color="auto"/>
              <w:right w:val="single" w:sz="4" w:space="0" w:color="auto"/>
            </w:tcBorders>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 xml:space="preserve">Показатели </w:t>
            </w:r>
          </w:p>
        </w:tc>
        <w:tc>
          <w:tcPr>
            <w:tcW w:w="2617" w:type="dxa"/>
            <w:gridSpan w:val="5"/>
            <w:tcBorders>
              <w:top w:val="single" w:sz="4" w:space="0" w:color="auto"/>
              <w:left w:val="single" w:sz="8" w:space="0" w:color="auto"/>
              <w:bottom w:val="single" w:sz="8" w:space="0" w:color="000000"/>
              <w:right w:val="single" w:sz="8" w:space="0" w:color="auto"/>
            </w:tcBorders>
            <w:shd w:val="clear" w:color="auto" w:fill="auto"/>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 xml:space="preserve">Возраст </w:t>
            </w:r>
          </w:p>
        </w:tc>
        <w:tc>
          <w:tcPr>
            <w:tcW w:w="4136" w:type="dxa"/>
            <w:gridSpan w:val="5"/>
            <w:tcBorders>
              <w:top w:val="single" w:sz="4" w:space="0" w:color="auto"/>
              <w:left w:val="single" w:sz="8" w:space="0" w:color="auto"/>
              <w:bottom w:val="single" w:sz="8" w:space="0" w:color="000000"/>
              <w:right w:val="single" w:sz="8" w:space="0" w:color="auto"/>
            </w:tcBorders>
            <w:shd w:val="clear" w:color="auto" w:fill="auto"/>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 xml:space="preserve">Стаж </w:t>
            </w:r>
          </w:p>
        </w:tc>
      </w:tr>
      <w:tr w:rsidR="000C3F5F" w:rsidRPr="001E63F6" w:rsidTr="00CF5AB6">
        <w:trPr>
          <w:trHeight w:val="1786"/>
        </w:trPr>
        <w:tc>
          <w:tcPr>
            <w:tcW w:w="2334" w:type="dxa"/>
            <w:vMerge/>
            <w:tcBorders>
              <w:left w:val="single" w:sz="4" w:space="0" w:color="auto"/>
              <w:bottom w:val="single" w:sz="4" w:space="0" w:color="000000"/>
              <w:right w:val="single" w:sz="4" w:space="0" w:color="auto"/>
            </w:tcBorders>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p>
        </w:tc>
        <w:tc>
          <w:tcPr>
            <w:tcW w:w="542" w:type="dxa"/>
            <w:tcBorders>
              <w:top w:val="single" w:sz="4" w:space="0" w:color="auto"/>
              <w:left w:val="single" w:sz="8" w:space="0" w:color="auto"/>
              <w:bottom w:val="single" w:sz="8" w:space="0" w:color="000000"/>
              <w:right w:val="single" w:sz="4" w:space="0" w:color="auto"/>
            </w:tcBorders>
            <w:shd w:val="clear" w:color="auto" w:fill="auto"/>
            <w:textDirection w:val="btLr"/>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до 30 лет</w:t>
            </w:r>
          </w:p>
        </w:tc>
        <w:tc>
          <w:tcPr>
            <w:tcW w:w="542" w:type="dxa"/>
            <w:tcBorders>
              <w:top w:val="single" w:sz="4" w:space="0" w:color="auto"/>
              <w:left w:val="single" w:sz="4" w:space="0" w:color="auto"/>
              <w:bottom w:val="single" w:sz="8" w:space="0" w:color="000000"/>
              <w:right w:val="single" w:sz="4" w:space="0" w:color="auto"/>
            </w:tcBorders>
            <w:shd w:val="clear" w:color="auto" w:fill="auto"/>
            <w:textDirection w:val="btLr"/>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от 30 до 40 лет</w:t>
            </w:r>
          </w:p>
        </w:tc>
        <w:tc>
          <w:tcPr>
            <w:tcW w:w="506" w:type="dxa"/>
            <w:tcBorders>
              <w:top w:val="single" w:sz="4" w:space="0" w:color="auto"/>
              <w:left w:val="single" w:sz="4" w:space="0" w:color="auto"/>
              <w:bottom w:val="single" w:sz="8" w:space="0" w:color="000000"/>
              <w:right w:val="single" w:sz="4" w:space="0" w:color="auto"/>
            </w:tcBorders>
            <w:shd w:val="clear" w:color="auto" w:fill="auto"/>
            <w:textDirection w:val="btLr"/>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от 40 до 50 лет</w:t>
            </w:r>
          </w:p>
        </w:tc>
        <w:tc>
          <w:tcPr>
            <w:tcW w:w="521" w:type="dxa"/>
            <w:tcBorders>
              <w:top w:val="single" w:sz="4" w:space="0" w:color="auto"/>
              <w:left w:val="single" w:sz="4" w:space="0" w:color="auto"/>
              <w:bottom w:val="single" w:sz="8" w:space="0" w:color="000000"/>
              <w:right w:val="single" w:sz="4" w:space="0" w:color="auto"/>
            </w:tcBorders>
            <w:shd w:val="clear" w:color="auto" w:fill="auto"/>
            <w:textDirection w:val="btLr"/>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от 50 до 60 лет</w:t>
            </w:r>
          </w:p>
        </w:tc>
        <w:tc>
          <w:tcPr>
            <w:tcW w:w="506" w:type="dxa"/>
            <w:tcBorders>
              <w:top w:val="single" w:sz="4" w:space="0" w:color="auto"/>
              <w:left w:val="single" w:sz="4" w:space="0" w:color="auto"/>
              <w:bottom w:val="single" w:sz="8" w:space="0" w:color="000000"/>
              <w:right w:val="single" w:sz="8" w:space="0" w:color="auto"/>
            </w:tcBorders>
            <w:shd w:val="clear" w:color="auto" w:fill="auto"/>
            <w:textDirection w:val="btLr"/>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60 лет и старше</w:t>
            </w:r>
          </w:p>
        </w:tc>
        <w:tc>
          <w:tcPr>
            <w:tcW w:w="573" w:type="dxa"/>
            <w:tcBorders>
              <w:top w:val="single" w:sz="4" w:space="0" w:color="auto"/>
              <w:left w:val="single" w:sz="8" w:space="0" w:color="auto"/>
              <w:bottom w:val="single" w:sz="8" w:space="0" w:color="000000"/>
              <w:right w:val="single" w:sz="4" w:space="0" w:color="auto"/>
            </w:tcBorders>
            <w:shd w:val="clear" w:color="auto" w:fill="auto"/>
            <w:textDirection w:val="btLr"/>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до 1 года</w:t>
            </w:r>
          </w:p>
        </w:tc>
        <w:tc>
          <w:tcPr>
            <w:tcW w:w="506" w:type="dxa"/>
            <w:tcBorders>
              <w:top w:val="single" w:sz="4" w:space="0" w:color="auto"/>
              <w:left w:val="single" w:sz="4" w:space="0" w:color="auto"/>
              <w:bottom w:val="single" w:sz="8" w:space="0" w:color="000000"/>
              <w:right w:val="single" w:sz="4" w:space="0" w:color="auto"/>
            </w:tcBorders>
            <w:shd w:val="clear" w:color="auto" w:fill="auto"/>
            <w:textDirection w:val="btLr"/>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от 1 года до 5 лет</w:t>
            </w:r>
          </w:p>
        </w:tc>
        <w:tc>
          <w:tcPr>
            <w:tcW w:w="931" w:type="dxa"/>
            <w:tcBorders>
              <w:top w:val="single" w:sz="4" w:space="0" w:color="auto"/>
              <w:left w:val="single" w:sz="4" w:space="0" w:color="auto"/>
              <w:bottom w:val="single" w:sz="8" w:space="0" w:color="000000"/>
              <w:right w:val="single" w:sz="4" w:space="0" w:color="auto"/>
            </w:tcBorders>
            <w:shd w:val="clear" w:color="auto" w:fill="auto"/>
            <w:textDirection w:val="btLr"/>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от 5 лет до 10 лет</w:t>
            </w:r>
          </w:p>
        </w:tc>
        <w:tc>
          <w:tcPr>
            <w:tcW w:w="992" w:type="dxa"/>
            <w:tcBorders>
              <w:top w:val="single" w:sz="4" w:space="0" w:color="auto"/>
              <w:left w:val="single" w:sz="4" w:space="0" w:color="auto"/>
              <w:bottom w:val="single" w:sz="8" w:space="0" w:color="000000"/>
              <w:right w:val="single" w:sz="4" w:space="0" w:color="auto"/>
            </w:tcBorders>
            <w:shd w:val="clear" w:color="auto" w:fill="auto"/>
            <w:textDirection w:val="btLr"/>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от 10 до 15 лет</w:t>
            </w:r>
          </w:p>
        </w:tc>
        <w:tc>
          <w:tcPr>
            <w:tcW w:w="1134" w:type="dxa"/>
            <w:tcBorders>
              <w:top w:val="single" w:sz="4" w:space="0" w:color="auto"/>
              <w:left w:val="single" w:sz="4" w:space="0" w:color="auto"/>
              <w:bottom w:val="single" w:sz="8" w:space="0" w:color="000000"/>
              <w:right w:val="single" w:sz="8" w:space="0" w:color="auto"/>
            </w:tcBorders>
            <w:shd w:val="clear" w:color="auto" w:fill="auto"/>
            <w:textDirection w:val="btLr"/>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от 15 лет и свыше</w:t>
            </w:r>
          </w:p>
        </w:tc>
      </w:tr>
      <w:tr w:rsidR="000C3F5F" w:rsidRPr="001E63F6" w:rsidTr="000C3F5F">
        <w:trPr>
          <w:trHeight w:val="255"/>
        </w:trPr>
        <w:tc>
          <w:tcPr>
            <w:tcW w:w="2334" w:type="dxa"/>
            <w:tcBorders>
              <w:top w:val="single" w:sz="4" w:space="0" w:color="000000"/>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Минфин РБ</w:t>
            </w:r>
          </w:p>
        </w:tc>
        <w:tc>
          <w:tcPr>
            <w:tcW w:w="542" w:type="dxa"/>
            <w:tcBorders>
              <w:top w:val="nil"/>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19</w:t>
            </w:r>
          </w:p>
        </w:tc>
        <w:tc>
          <w:tcPr>
            <w:tcW w:w="54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22</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37</w:t>
            </w:r>
          </w:p>
        </w:tc>
        <w:tc>
          <w:tcPr>
            <w:tcW w:w="52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22</w:t>
            </w:r>
          </w:p>
        </w:tc>
        <w:tc>
          <w:tcPr>
            <w:tcW w:w="506"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w:t>
            </w:r>
          </w:p>
        </w:tc>
        <w:tc>
          <w:tcPr>
            <w:tcW w:w="573"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7</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12</w:t>
            </w:r>
          </w:p>
        </w:tc>
        <w:tc>
          <w:tcPr>
            <w:tcW w:w="93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13</w:t>
            </w:r>
          </w:p>
        </w:tc>
        <w:tc>
          <w:tcPr>
            <w:tcW w:w="99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7</w:t>
            </w:r>
          </w:p>
        </w:tc>
        <w:tc>
          <w:tcPr>
            <w:tcW w:w="1134"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63</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Минэкономики РБ</w:t>
            </w:r>
          </w:p>
        </w:tc>
        <w:tc>
          <w:tcPr>
            <w:tcW w:w="542" w:type="dxa"/>
            <w:tcBorders>
              <w:top w:val="nil"/>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4</w:t>
            </w:r>
          </w:p>
        </w:tc>
        <w:tc>
          <w:tcPr>
            <w:tcW w:w="54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20</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35</w:t>
            </w:r>
          </w:p>
        </w:tc>
        <w:tc>
          <w:tcPr>
            <w:tcW w:w="52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11</w:t>
            </w:r>
          </w:p>
        </w:tc>
        <w:tc>
          <w:tcPr>
            <w:tcW w:w="506"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73"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8</w:t>
            </w:r>
          </w:p>
        </w:tc>
        <w:tc>
          <w:tcPr>
            <w:tcW w:w="93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7</w:t>
            </w:r>
          </w:p>
        </w:tc>
        <w:tc>
          <w:tcPr>
            <w:tcW w:w="99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13</w:t>
            </w:r>
          </w:p>
        </w:tc>
        <w:tc>
          <w:tcPr>
            <w:tcW w:w="1134"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40</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proofErr w:type="spellStart"/>
            <w:r w:rsidRPr="001E63F6">
              <w:rPr>
                <w:rFonts w:ascii="Times New Roman" w:eastAsia="Times New Roman" w:hAnsi="Times New Roman" w:cs="Times New Roman"/>
                <w:sz w:val="24"/>
                <w:szCs w:val="24"/>
                <w:lang w:eastAsia="ru-RU"/>
              </w:rPr>
              <w:t>Минимущества</w:t>
            </w:r>
            <w:proofErr w:type="spellEnd"/>
            <w:r w:rsidRPr="001E63F6">
              <w:rPr>
                <w:rFonts w:ascii="Times New Roman" w:eastAsia="Times New Roman" w:hAnsi="Times New Roman" w:cs="Times New Roman"/>
                <w:sz w:val="24"/>
                <w:szCs w:val="24"/>
                <w:lang w:eastAsia="ru-RU"/>
              </w:rPr>
              <w:t xml:space="preserve"> РБ</w:t>
            </w:r>
          </w:p>
        </w:tc>
        <w:tc>
          <w:tcPr>
            <w:tcW w:w="542" w:type="dxa"/>
            <w:tcBorders>
              <w:top w:val="nil"/>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w:t>
            </w:r>
          </w:p>
        </w:tc>
        <w:tc>
          <w:tcPr>
            <w:tcW w:w="54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18</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12</w:t>
            </w:r>
          </w:p>
        </w:tc>
        <w:tc>
          <w:tcPr>
            <w:tcW w:w="52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73"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3</w:t>
            </w:r>
          </w:p>
        </w:tc>
        <w:tc>
          <w:tcPr>
            <w:tcW w:w="93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11</w:t>
            </w:r>
          </w:p>
        </w:tc>
        <w:tc>
          <w:tcPr>
            <w:tcW w:w="99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10</w:t>
            </w:r>
          </w:p>
        </w:tc>
        <w:tc>
          <w:tcPr>
            <w:tcW w:w="1134"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12</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Минсельхоз РБ</w:t>
            </w:r>
          </w:p>
        </w:tc>
        <w:tc>
          <w:tcPr>
            <w:tcW w:w="542" w:type="dxa"/>
            <w:tcBorders>
              <w:top w:val="nil"/>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5</w:t>
            </w:r>
          </w:p>
        </w:tc>
        <w:tc>
          <w:tcPr>
            <w:tcW w:w="542" w:type="dxa"/>
            <w:tcBorders>
              <w:top w:val="nil"/>
              <w:left w:val="nil"/>
              <w:bottom w:val="nil"/>
              <w:right w:val="nil"/>
            </w:tcBorders>
            <w:shd w:val="clear" w:color="000000" w:fill="FFFFFF"/>
            <w:noWrap/>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21</w:t>
            </w:r>
          </w:p>
        </w:tc>
        <w:tc>
          <w:tcPr>
            <w:tcW w:w="506" w:type="dxa"/>
            <w:tcBorders>
              <w:top w:val="nil"/>
              <w:left w:val="single" w:sz="4"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12</w:t>
            </w:r>
          </w:p>
        </w:tc>
        <w:tc>
          <w:tcPr>
            <w:tcW w:w="52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5</w:t>
            </w:r>
          </w:p>
        </w:tc>
        <w:tc>
          <w:tcPr>
            <w:tcW w:w="506"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73"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11</w:t>
            </w:r>
          </w:p>
        </w:tc>
        <w:tc>
          <w:tcPr>
            <w:tcW w:w="93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7</w:t>
            </w:r>
          </w:p>
        </w:tc>
        <w:tc>
          <w:tcPr>
            <w:tcW w:w="99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7</w:t>
            </w:r>
          </w:p>
        </w:tc>
        <w:tc>
          <w:tcPr>
            <w:tcW w:w="1134"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15</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Минприроды РБ</w:t>
            </w:r>
          </w:p>
        </w:tc>
        <w:tc>
          <w:tcPr>
            <w:tcW w:w="542" w:type="dxa"/>
            <w:tcBorders>
              <w:top w:val="nil"/>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4</w:t>
            </w:r>
          </w:p>
        </w:tc>
        <w:tc>
          <w:tcPr>
            <w:tcW w:w="542" w:type="dxa"/>
            <w:tcBorders>
              <w:top w:val="single" w:sz="4" w:space="0" w:color="auto"/>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21</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10</w:t>
            </w:r>
          </w:p>
        </w:tc>
        <w:tc>
          <w:tcPr>
            <w:tcW w:w="52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10</w:t>
            </w:r>
          </w:p>
        </w:tc>
        <w:tc>
          <w:tcPr>
            <w:tcW w:w="506"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w:t>
            </w:r>
          </w:p>
        </w:tc>
        <w:tc>
          <w:tcPr>
            <w:tcW w:w="573"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w:t>
            </w:r>
          </w:p>
        </w:tc>
        <w:tc>
          <w:tcPr>
            <w:tcW w:w="93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12</w:t>
            </w:r>
          </w:p>
        </w:tc>
        <w:tc>
          <w:tcPr>
            <w:tcW w:w="99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13</w:t>
            </w:r>
          </w:p>
        </w:tc>
        <w:tc>
          <w:tcPr>
            <w:tcW w:w="1134"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17</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Минстрой РБ</w:t>
            </w:r>
          </w:p>
        </w:tc>
        <w:tc>
          <w:tcPr>
            <w:tcW w:w="542" w:type="dxa"/>
            <w:tcBorders>
              <w:top w:val="nil"/>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3</w:t>
            </w:r>
          </w:p>
        </w:tc>
        <w:tc>
          <w:tcPr>
            <w:tcW w:w="54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17</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13</w:t>
            </w:r>
          </w:p>
        </w:tc>
        <w:tc>
          <w:tcPr>
            <w:tcW w:w="52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5</w:t>
            </w:r>
          </w:p>
        </w:tc>
        <w:tc>
          <w:tcPr>
            <w:tcW w:w="506"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73"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8</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12</w:t>
            </w:r>
          </w:p>
        </w:tc>
        <w:tc>
          <w:tcPr>
            <w:tcW w:w="93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3</w:t>
            </w:r>
          </w:p>
        </w:tc>
        <w:tc>
          <w:tcPr>
            <w:tcW w:w="99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4</w:t>
            </w:r>
          </w:p>
        </w:tc>
        <w:tc>
          <w:tcPr>
            <w:tcW w:w="1134"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11</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Минтранс РБ</w:t>
            </w:r>
          </w:p>
        </w:tc>
        <w:tc>
          <w:tcPr>
            <w:tcW w:w="542" w:type="dxa"/>
            <w:tcBorders>
              <w:top w:val="nil"/>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w:t>
            </w:r>
          </w:p>
        </w:tc>
        <w:tc>
          <w:tcPr>
            <w:tcW w:w="54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22</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7</w:t>
            </w:r>
          </w:p>
        </w:tc>
        <w:tc>
          <w:tcPr>
            <w:tcW w:w="52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73"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w:t>
            </w:r>
          </w:p>
        </w:tc>
        <w:tc>
          <w:tcPr>
            <w:tcW w:w="93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16</w:t>
            </w:r>
          </w:p>
        </w:tc>
        <w:tc>
          <w:tcPr>
            <w:tcW w:w="99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8</w:t>
            </w:r>
          </w:p>
        </w:tc>
        <w:tc>
          <w:tcPr>
            <w:tcW w:w="1134"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9</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proofErr w:type="spellStart"/>
            <w:proofErr w:type="gramStart"/>
            <w:r w:rsidRPr="001E63F6">
              <w:rPr>
                <w:rFonts w:ascii="Times New Roman" w:eastAsia="Times New Roman" w:hAnsi="Times New Roman" w:cs="Times New Roman"/>
                <w:sz w:val="24"/>
                <w:szCs w:val="24"/>
                <w:lang w:eastAsia="ru-RU"/>
              </w:rPr>
              <w:t>Минсоц</w:t>
            </w:r>
            <w:proofErr w:type="spellEnd"/>
            <w:r w:rsidRPr="001E63F6">
              <w:rPr>
                <w:rFonts w:ascii="Times New Roman" w:eastAsia="Times New Roman" w:hAnsi="Times New Roman" w:cs="Times New Roman"/>
                <w:sz w:val="24"/>
                <w:szCs w:val="24"/>
                <w:lang w:eastAsia="ru-RU"/>
              </w:rPr>
              <w:t xml:space="preserve"> защиты</w:t>
            </w:r>
            <w:proofErr w:type="gramEnd"/>
            <w:r w:rsidRPr="001E63F6">
              <w:rPr>
                <w:rFonts w:ascii="Times New Roman" w:eastAsia="Times New Roman" w:hAnsi="Times New Roman" w:cs="Times New Roman"/>
                <w:sz w:val="24"/>
                <w:szCs w:val="24"/>
                <w:lang w:eastAsia="ru-RU"/>
              </w:rPr>
              <w:t xml:space="preserve"> РБ</w:t>
            </w:r>
          </w:p>
        </w:tc>
        <w:tc>
          <w:tcPr>
            <w:tcW w:w="542" w:type="dxa"/>
            <w:tcBorders>
              <w:top w:val="nil"/>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w:t>
            </w:r>
          </w:p>
        </w:tc>
        <w:tc>
          <w:tcPr>
            <w:tcW w:w="54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25</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15</w:t>
            </w:r>
          </w:p>
        </w:tc>
        <w:tc>
          <w:tcPr>
            <w:tcW w:w="52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10</w:t>
            </w:r>
          </w:p>
        </w:tc>
        <w:tc>
          <w:tcPr>
            <w:tcW w:w="506"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w:t>
            </w:r>
          </w:p>
        </w:tc>
        <w:tc>
          <w:tcPr>
            <w:tcW w:w="573"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4</w:t>
            </w:r>
          </w:p>
        </w:tc>
        <w:tc>
          <w:tcPr>
            <w:tcW w:w="93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15</w:t>
            </w:r>
          </w:p>
        </w:tc>
        <w:tc>
          <w:tcPr>
            <w:tcW w:w="99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11</w:t>
            </w:r>
          </w:p>
        </w:tc>
        <w:tc>
          <w:tcPr>
            <w:tcW w:w="1134"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19</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Минздрав РБ</w:t>
            </w:r>
          </w:p>
        </w:tc>
        <w:tc>
          <w:tcPr>
            <w:tcW w:w="542" w:type="dxa"/>
            <w:tcBorders>
              <w:top w:val="nil"/>
              <w:left w:val="single" w:sz="8" w:space="0" w:color="auto"/>
              <w:bottom w:val="nil"/>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4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4</w:t>
            </w:r>
          </w:p>
        </w:tc>
        <w:tc>
          <w:tcPr>
            <w:tcW w:w="506" w:type="dxa"/>
            <w:tcBorders>
              <w:top w:val="nil"/>
              <w:left w:val="nil"/>
              <w:bottom w:val="nil"/>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19</w:t>
            </w:r>
          </w:p>
        </w:tc>
        <w:tc>
          <w:tcPr>
            <w:tcW w:w="521" w:type="dxa"/>
            <w:tcBorders>
              <w:top w:val="nil"/>
              <w:left w:val="nil"/>
              <w:bottom w:val="nil"/>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13</w:t>
            </w:r>
          </w:p>
        </w:tc>
        <w:tc>
          <w:tcPr>
            <w:tcW w:w="506" w:type="dxa"/>
            <w:tcBorders>
              <w:top w:val="nil"/>
              <w:left w:val="nil"/>
              <w:bottom w:val="nil"/>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w:t>
            </w:r>
          </w:p>
        </w:tc>
        <w:tc>
          <w:tcPr>
            <w:tcW w:w="573" w:type="dxa"/>
            <w:tcBorders>
              <w:top w:val="nil"/>
              <w:left w:val="nil"/>
              <w:bottom w:val="nil"/>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06" w:type="dxa"/>
            <w:tcBorders>
              <w:top w:val="nil"/>
              <w:left w:val="nil"/>
              <w:bottom w:val="nil"/>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8</w:t>
            </w:r>
          </w:p>
        </w:tc>
        <w:tc>
          <w:tcPr>
            <w:tcW w:w="931" w:type="dxa"/>
            <w:tcBorders>
              <w:top w:val="nil"/>
              <w:left w:val="nil"/>
              <w:bottom w:val="nil"/>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8</w:t>
            </w:r>
          </w:p>
        </w:tc>
        <w:tc>
          <w:tcPr>
            <w:tcW w:w="992" w:type="dxa"/>
            <w:tcBorders>
              <w:top w:val="nil"/>
              <w:left w:val="nil"/>
              <w:bottom w:val="nil"/>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10</w:t>
            </w:r>
          </w:p>
        </w:tc>
        <w:tc>
          <w:tcPr>
            <w:tcW w:w="1134" w:type="dxa"/>
            <w:tcBorders>
              <w:top w:val="nil"/>
              <w:left w:val="nil"/>
              <w:bottom w:val="nil"/>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11</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Минкультуры РБ</w:t>
            </w:r>
          </w:p>
        </w:tc>
        <w:tc>
          <w:tcPr>
            <w:tcW w:w="542"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42" w:type="dxa"/>
            <w:tcBorders>
              <w:top w:val="nil"/>
              <w:left w:val="nil"/>
              <w:bottom w:val="nil"/>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13</w:t>
            </w:r>
          </w:p>
        </w:tc>
        <w:tc>
          <w:tcPr>
            <w:tcW w:w="506" w:type="dxa"/>
            <w:tcBorders>
              <w:top w:val="single" w:sz="4" w:space="0" w:color="auto"/>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5</w:t>
            </w:r>
          </w:p>
        </w:tc>
        <w:tc>
          <w:tcPr>
            <w:tcW w:w="521" w:type="dxa"/>
            <w:tcBorders>
              <w:top w:val="single" w:sz="4" w:space="0" w:color="auto"/>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6</w:t>
            </w:r>
          </w:p>
        </w:tc>
        <w:tc>
          <w:tcPr>
            <w:tcW w:w="506" w:type="dxa"/>
            <w:tcBorders>
              <w:top w:val="single" w:sz="4" w:space="0" w:color="auto"/>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73" w:type="dxa"/>
            <w:tcBorders>
              <w:top w:val="single" w:sz="4" w:space="0" w:color="auto"/>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06" w:type="dxa"/>
            <w:tcBorders>
              <w:top w:val="single" w:sz="4" w:space="0" w:color="auto"/>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w:t>
            </w:r>
          </w:p>
        </w:tc>
        <w:tc>
          <w:tcPr>
            <w:tcW w:w="931" w:type="dxa"/>
            <w:tcBorders>
              <w:top w:val="single" w:sz="4" w:space="0" w:color="auto"/>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21</w:t>
            </w:r>
          </w:p>
        </w:tc>
        <w:tc>
          <w:tcPr>
            <w:tcW w:w="1134" w:type="dxa"/>
            <w:tcBorders>
              <w:top w:val="single" w:sz="4" w:space="0" w:color="auto"/>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Минобразования РБ</w:t>
            </w:r>
          </w:p>
        </w:tc>
        <w:tc>
          <w:tcPr>
            <w:tcW w:w="542" w:type="dxa"/>
            <w:tcBorders>
              <w:top w:val="nil"/>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3</w:t>
            </w:r>
          </w:p>
        </w:tc>
        <w:tc>
          <w:tcPr>
            <w:tcW w:w="542" w:type="dxa"/>
            <w:tcBorders>
              <w:top w:val="single" w:sz="4" w:space="0" w:color="auto"/>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16</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20</w:t>
            </w:r>
          </w:p>
        </w:tc>
        <w:tc>
          <w:tcPr>
            <w:tcW w:w="52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73"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3</w:t>
            </w:r>
          </w:p>
        </w:tc>
        <w:tc>
          <w:tcPr>
            <w:tcW w:w="93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20</w:t>
            </w:r>
          </w:p>
        </w:tc>
        <w:tc>
          <w:tcPr>
            <w:tcW w:w="99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10</w:t>
            </w:r>
          </w:p>
        </w:tc>
        <w:tc>
          <w:tcPr>
            <w:tcW w:w="1134"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13</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bottom"/>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proofErr w:type="spellStart"/>
            <w:r w:rsidRPr="001E63F6">
              <w:rPr>
                <w:rFonts w:ascii="Times New Roman" w:eastAsia="Times New Roman" w:hAnsi="Times New Roman" w:cs="Times New Roman"/>
                <w:sz w:val="24"/>
                <w:szCs w:val="24"/>
                <w:lang w:eastAsia="ru-RU"/>
              </w:rPr>
              <w:t>Минпром</w:t>
            </w:r>
            <w:proofErr w:type="spellEnd"/>
            <w:r w:rsidRPr="001E63F6">
              <w:rPr>
                <w:rFonts w:ascii="Times New Roman" w:eastAsia="Times New Roman" w:hAnsi="Times New Roman" w:cs="Times New Roman"/>
                <w:sz w:val="24"/>
                <w:szCs w:val="24"/>
                <w:lang w:eastAsia="ru-RU"/>
              </w:rPr>
              <w:t xml:space="preserve"> РБ</w:t>
            </w:r>
          </w:p>
        </w:tc>
        <w:tc>
          <w:tcPr>
            <w:tcW w:w="542" w:type="dxa"/>
            <w:tcBorders>
              <w:top w:val="nil"/>
              <w:left w:val="single" w:sz="8" w:space="0" w:color="auto"/>
              <w:bottom w:val="single" w:sz="4" w:space="0" w:color="auto"/>
              <w:right w:val="single" w:sz="4" w:space="0" w:color="auto"/>
            </w:tcBorders>
            <w:shd w:val="clear" w:color="000000" w:fill="FFFFFF"/>
            <w:noWrap/>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w:t>
            </w:r>
          </w:p>
        </w:tc>
        <w:tc>
          <w:tcPr>
            <w:tcW w:w="54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22</w:t>
            </w:r>
          </w:p>
        </w:tc>
        <w:tc>
          <w:tcPr>
            <w:tcW w:w="506" w:type="dxa"/>
            <w:tcBorders>
              <w:top w:val="nil"/>
              <w:left w:val="nil"/>
              <w:bottom w:val="single" w:sz="4" w:space="0" w:color="auto"/>
              <w:right w:val="single" w:sz="4" w:space="0" w:color="auto"/>
            </w:tcBorders>
            <w:shd w:val="clear" w:color="000000" w:fill="FFFFFF"/>
            <w:noWrap/>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9</w:t>
            </w:r>
          </w:p>
        </w:tc>
        <w:tc>
          <w:tcPr>
            <w:tcW w:w="521" w:type="dxa"/>
            <w:tcBorders>
              <w:top w:val="nil"/>
              <w:left w:val="nil"/>
              <w:bottom w:val="single" w:sz="4" w:space="0" w:color="auto"/>
              <w:right w:val="single" w:sz="4" w:space="0" w:color="auto"/>
            </w:tcBorders>
            <w:shd w:val="clear" w:color="000000" w:fill="FFFFFF"/>
            <w:noWrap/>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8</w:t>
            </w:r>
          </w:p>
        </w:tc>
        <w:tc>
          <w:tcPr>
            <w:tcW w:w="506" w:type="dxa"/>
            <w:tcBorders>
              <w:top w:val="nil"/>
              <w:left w:val="nil"/>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w:t>
            </w:r>
          </w:p>
        </w:tc>
        <w:tc>
          <w:tcPr>
            <w:tcW w:w="573" w:type="dxa"/>
            <w:tcBorders>
              <w:top w:val="nil"/>
              <w:left w:val="nil"/>
              <w:bottom w:val="single" w:sz="4" w:space="0" w:color="auto"/>
              <w:right w:val="single" w:sz="4" w:space="0" w:color="auto"/>
            </w:tcBorders>
            <w:shd w:val="clear" w:color="000000" w:fill="FFFFFF"/>
            <w:noWrap/>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noWrap/>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4</w:t>
            </w:r>
          </w:p>
        </w:tc>
        <w:tc>
          <w:tcPr>
            <w:tcW w:w="931" w:type="dxa"/>
            <w:tcBorders>
              <w:top w:val="nil"/>
              <w:left w:val="nil"/>
              <w:bottom w:val="single" w:sz="4" w:space="0" w:color="auto"/>
              <w:right w:val="single" w:sz="4" w:space="0" w:color="auto"/>
            </w:tcBorders>
            <w:shd w:val="clear" w:color="000000" w:fill="FFFFFF"/>
            <w:noWrap/>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10</w:t>
            </w:r>
          </w:p>
        </w:tc>
        <w:tc>
          <w:tcPr>
            <w:tcW w:w="992" w:type="dxa"/>
            <w:tcBorders>
              <w:top w:val="nil"/>
              <w:left w:val="nil"/>
              <w:bottom w:val="single" w:sz="4" w:space="0" w:color="auto"/>
              <w:right w:val="single" w:sz="4" w:space="0" w:color="auto"/>
            </w:tcBorders>
            <w:shd w:val="clear" w:color="000000" w:fill="FFFFFF"/>
            <w:noWrap/>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13</w:t>
            </w:r>
          </w:p>
        </w:tc>
        <w:tc>
          <w:tcPr>
            <w:tcW w:w="1134" w:type="dxa"/>
            <w:tcBorders>
              <w:top w:val="nil"/>
              <w:left w:val="nil"/>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13</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proofErr w:type="spellStart"/>
            <w:r w:rsidRPr="001E63F6">
              <w:rPr>
                <w:rFonts w:ascii="Times New Roman" w:eastAsia="Times New Roman" w:hAnsi="Times New Roman" w:cs="Times New Roman"/>
                <w:sz w:val="24"/>
                <w:szCs w:val="24"/>
                <w:lang w:eastAsia="ru-RU"/>
              </w:rPr>
              <w:t>Минспорт</w:t>
            </w:r>
            <w:proofErr w:type="spellEnd"/>
            <w:r w:rsidRPr="001E63F6">
              <w:rPr>
                <w:rFonts w:ascii="Times New Roman" w:eastAsia="Times New Roman" w:hAnsi="Times New Roman" w:cs="Times New Roman"/>
                <w:sz w:val="24"/>
                <w:szCs w:val="24"/>
                <w:lang w:eastAsia="ru-RU"/>
              </w:rPr>
              <w:t xml:space="preserve"> РБ</w:t>
            </w:r>
          </w:p>
        </w:tc>
        <w:tc>
          <w:tcPr>
            <w:tcW w:w="542" w:type="dxa"/>
            <w:tcBorders>
              <w:top w:val="nil"/>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w:t>
            </w:r>
          </w:p>
        </w:tc>
        <w:tc>
          <w:tcPr>
            <w:tcW w:w="542" w:type="dxa"/>
            <w:tcBorders>
              <w:top w:val="nil"/>
              <w:left w:val="nil"/>
              <w:bottom w:val="single" w:sz="4" w:space="0" w:color="auto"/>
              <w:right w:val="single" w:sz="4" w:space="0" w:color="auto"/>
            </w:tcBorders>
            <w:shd w:val="clear" w:color="000000" w:fill="FFFFFF"/>
            <w:noWrap/>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9</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6</w:t>
            </w:r>
          </w:p>
        </w:tc>
        <w:tc>
          <w:tcPr>
            <w:tcW w:w="52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73"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5</w:t>
            </w:r>
          </w:p>
        </w:tc>
        <w:tc>
          <w:tcPr>
            <w:tcW w:w="93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3</w:t>
            </w:r>
          </w:p>
        </w:tc>
        <w:tc>
          <w:tcPr>
            <w:tcW w:w="99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w:t>
            </w:r>
          </w:p>
        </w:tc>
        <w:tc>
          <w:tcPr>
            <w:tcW w:w="1134"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6</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proofErr w:type="spellStart"/>
            <w:r w:rsidRPr="001E63F6">
              <w:rPr>
                <w:rFonts w:ascii="Times New Roman" w:eastAsia="Times New Roman" w:hAnsi="Times New Roman" w:cs="Times New Roman"/>
                <w:sz w:val="24"/>
                <w:szCs w:val="24"/>
                <w:lang w:eastAsia="ru-RU"/>
              </w:rPr>
              <w:t>Минтуризм</w:t>
            </w:r>
            <w:proofErr w:type="spellEnd"/>
          </w:p>
        </w:tc>
        <w:tc>
          <w:tcPr>
            <w:tcW w:w="542" w:type="dxa"/>
            <w:tcBorders>
              <w:top w:val="nil"/>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8</w:t>
            </w:r>
          </w:p>
        </w:tc>
        <w:tc>
          <w:tcPr>
            <w:tcW w:w="54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7</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w:t>
            </w:r>
          </w:p>
        </w:tc>
        <w:tc>
          <w:tcPr>
            <w:tcW w:w="52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73"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4</w:t>
            </w:r>
          </w:p>
        </w:tc>
        <w:tc>
          <w:tcPr>
            <w:tcW w:w="93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5</w:t>
            </w:r>
          </w:p>
        </w:tc>
        <w:tc>
          <w:tcPr>
            <w:tcW w:w="99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5</w:t>
            </w:r>
          </w:p>
        </w:tc>
        <w:tc>
          <w:tcPr>
            <w:tcW w:w="1134"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3</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proofErr w:type="spellStart"/>
            <w:proofErr w:type="gramStart"/>
            <w:r w:rsidRPr="001E63F6">
              <w:rPr>
                <w:rFonts w:ascii="Times New Roman" w:eastAsia="Times New Roman" w:hAnsi="Times New Roman" w:cs="Times New Roman"/>
                <w:sz w:val="24"/>
                <w:szCs w:val="24"/>
                <w:lang w:eastAsia="ru-RU"/>
              </w:rPr>
              <w:t>Р</w:t>
            </w:r>
            <w:proofErr w:type="gramEnd"/>
            <w:r w:rsidRPr="001E63F6">
              <w:rPr>
                <w:rFonts w:ascii="Times New Roman" w:eastAsia="Times New Roman" w:hAnsi="Times New Roman" w:cs="Times New Roman"/>
                <w:sz w:val="24"/>
                <w:szCs w:val="24"/>
                <w:lang w:eastAsia="ru-RU"/>
              </w:rPr>
              <w:t>\а</w:t>
            </w:r>
            <w:proofErr w:type="spellEnd"/>
            <w:r w:rsidRPr="001E63F6">
              <w:rPr>
                <w:rFonts w:ascii="Times New Roman" w:eastAsia="Times New Roman" w:hAnsi="Times New Roman" w:cs="Times New Roman"/>
                <w:sz w:val="24"/>
                <w:szCs w:val="24"/>
                <w:lang w:eastAsia="ru-RU"/>
              </w:rPr>
              <w:t xml:space="preserve"> </w:t>
            </w:r>
            <w:proofErr w:type="spellStart"/>
            <w:r w:rsidRPr="001E63F6">
              <w:rPr>
                <w:rFonts w:ascii="Times New Roman" w:eastAsia="Times New Roman" w:hAnsi="Times New Roman" w:cs="Times New Roman"/>
                <w:sz w:val="24"/>
                <w:szCs w:val="24"/>
                <w:lang w:eastAsia="ru-RU"/>
              </w:rPr>
              <w:t>госзакупок</w:t>
            </w:r>
            <w:proofErr w:type="spellEnd"/>
          </w:p>
        </w:tc>
        <w:tc>
          <w:tcPr>
            <w:tcW w:w="542" w:type="dxa"/>
            <w:tcBorders>
              <w:top w:val="nil"/>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w:t>
            </w:r>
          </w:p>
        </w:tc>
        <w:tc>
          <w:tcPr>
            <w:tcW w:w="54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10</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4</w:t>
            </w:r>
          </w:p>
        </w:tc>
        <w:tc>
          <w:tcPr>
            <w:tcW w:w="52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06"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73"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3</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w:t>
            </w:r>
          </w:p>
        </w:tc>
        <w:tc>
          <w:tcPr>
            <w:tcW w:w="93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4</w:t>
            </w:r>
          </w:p>
        </w:tc>
        <w:tc>
          <w:tcPr>
            <w:tcW w:w="99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3</w:t>
            </w:r>
          </w:p>
        </w:tc>
        <w:tc>
          <w:tcPr>
            <w:tcW w:w="1134"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5</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proofErr w:type="spellStart"/>
            <w:proofErr w:type="gramStart"/>
            <w:r w:rsidRPr="001E63F6">
              <w:rPr>
                <w:rFonts w:ascii="Times New Roman" w:eastAsia="Times New Roman" w:hAnsi="Times New Roman" w:cs="Times New Roman"/>
                <w:sz w:val="24"/>
                <w:szCs w:val="24"/>
                <w:lang w:eastAsia="ru-RU"/>
              </w:rPr>
              <w:t>Р</w:t>
            </w:r>
            <w:proofErr w:type="gramEnd"/>
            <w:r w:rsidRPr="001E63F6">
              <w:rPr>
                <w:rFonts w:ascii="Times New Roman" w:eastAsia="Times New Roman" w:hAnsi="Times New Roman" w:cs="Times New Roman"/>
                <w:sz w:val="24"/>
                <w:szCs w:val="24"/>
                <w:lang w:eastAsia="ru-RU"/>
              </w:rPr>
              <w:t>\а</w:t>
            </w:r>
            <w:proofErr w:type="spellEnd"/>
            <w:r w:rsidRPr="001E63F6">
              <w:rPr>
                <w:rFonts w:ascii="Times New Roman" w:eastAsia="Times New Roman" w:hAnsi="Times New Roman" w:cs="Times New Roman"/>
                <w:sz w:val="24"/>
                <w:szCs w:val="24"/>
                <w:lang w:eastAsia="ru-RU"/>
              </w:rPr>
              <w:t xml:space="preserve"> ГО и ЧС</w:t>
            </w:r>
          </w:p>
        </w:tc>
        <w:tc>
          <w:tcPr>
            <w:tcW w:w="542" w:type="dxa"/>
            <w:tcBorders>
              <w:top w:val="nil"/>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4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5</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4</w:t>
            </w:r>
          </w:p>
        </w:tc>
        <w:tc>
          <w:tcPr>
            <w:tcW w:w="52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06"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73"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3</w:t>
            </w:r>
          </w:p>
        </w:tc>
        <w:tc>
          <w:tcPr>
            <w:tcW w:w="93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99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w:t>
            </w:r>
          </w:p>
        </w:tc>
        <w:tc>
          <w:tcPr>
            <w:tcW w:w="1134"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3</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proofErr w:type="spellStart"/>
            <w:proofErr w:type="gramStart"/>
            <w:r w:rsidRPr="001E63F6">
              <w:rPr>
                <w:rFonts w:ascii="Times New Roman" w:eastAsia="Times New Roman" w:hAnsi="Times New Roman" w:cs="Times New Roman"/>
                <w:sz w:val="24"/>
                <w:szCs w:val="24"/>
                <w:lang w:eastAsia="ru-RU"/>
              </w:rPr>
              <w:t>Р</w:t>
            </w:r>
            <w:proofErr w:type="gramEnd"/>
            <w:r w:rsidRPr="001E63F6">
              <w:rPr>
                <w:rFonts w:ascii="Times New Roman" w:eastAsia="Times New Roman" w:hAnsi="Times New Roman" w:cs="Times New Roman"/>
                <w:sz w:val="24"/>
                <w:szCs w:val="24"/>
                <w:lang w:eastAsia="ru-RU"/>
              </w:rPr>
              <w:t>\а</w:t>
            </w:r>
            <w:proofErr w:type="spellEnd"/>
            <w:r w:rsidRPr="001E63F6">
              <w:rPr>
                <w:rFonts w:ascii="Times New Roman" w:eastAsia="Times New Roman" w:hAnsi="Times New Roman" w:cs="Times New Roman"/>
                <w:sz w:val="24"/>
                <w:szCs w:val="24"/>
                <w:lang w:eastAsia="ru-RU"/>
              </w:rPr>
              <w:t xml:space="preserve"> лесного хозяйства</w:t>
            </w:r>
          </w:p>
        </w:tc>
        <w:tc>
          <w:tcPr>
            <w:tcW w:w="542" w:type="dxa"/>
            <w:tcBorders>
              <w:top w:val="nil"/>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5</w:t>
            </w:r>
          </w:p>
        </w:tc>
        <w:tc>
          <w:tcPr>
            <w:tcW w:w="54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24</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28</w:t>
            </w:r>
          </w:p>
        </w:tc>
        <w:tc>
          <w:tcPr>
            <w:tcW w:w="52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8</w:t>
            </w:r>
          </w:p>
        </w:tc>
        <w:tc>
          <w:tcPr>
            <w:tcW w:w="506"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3</w:t>
            </w:r>
          </w:p>
        </w:tc>
        <w:tc>
          <w:tcPr>
            <w:tcW w:w="573"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8</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11</w:t>
            </w:r>
          </w:p>
        </w:tc>
        <w:tc>
          <w:tcPr>
            <w:tcW w:w="93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25</w:t>
            </w:r>
          </w:p>
        </w:tc>
        <w:tc>
          <w:tcPr>
            <w:tcW w:w="99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14</w:t>
            </w:r>
          </w:p>
        </w:tc>
        <w:tc>
          <w:tcPr>
            <w:tcW w:w="1134"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10</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proofErr w:type="spellStart"/>
            <w:proofErr w:type="gramStart"/>
            <w:r w:rsidRPr="001E63F6">
              <w:rPr>
                <w:rFonts w:ascii="Times New Roman" w:eastAsia="Times New Roman" w:hAnsi="Times New Roman" w:cs="Times New Roman"/>
                <w:sz w:val="24"/>
                <w:szCs w:val="24"/>
                <w:lang w:eastAsia="ru-RU"/>
              </w:rPr>
              <w:t>Р</w:t>
            </w:r>
            <w:proofErr w:type="gramEnd"/>
            <w:r w:rsidRPr="001E63F6">
              <w:rPr>
                <w:rFonts w:ascii="Times New Roman" w:eastAsia="Times New Roman" w:hAnsi="Times New Roman" w:cs="Times New Roman"/>
                <w:sz w:val="24"/>
                <w:szCs w:val="24"/>
                <w:lang w:eastAsia="ru-RU"/>
              </w:rPr>
              <w:t>\а</w:t>
            </w:r>
            <w:proofErr w:type="spellEnd"/>
            <w:r w:rsidRPr="001E63F6">
              <w:rPr>
                <w:rFonts w:ascii="Times New Roman" w:eastAsia="Times New Roman" w:hAnsi="Times New Roman" w:cs="Times New Roman"/>
                <w:sz w:val="24"/>
                <w:szCs w:val="24"/>
                <w:lang w:eastAsia="ru-RU"/>
              </w:rPr>
              <w:t xml:space="preserve"> занятости населения</w:t>
            </w:r>
          </w:p>
        </w:tc>
        <w:tc>
          <w:tcPr>
            <w:tcW w:w="542" w:type="dxa"/>
            <w:tcBorders>
              <w:top w:val="nil"/>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9</w:t>
            </w:r>
          </w:p>
        </w:tc>
        <w:tc>
          <w:tcPr>
            <w:tcW w:w="54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8</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12</w:t>
            </w:r>
          </w:p>
        </w:tc>
        <w:tc>
          <w:tcPr>
            <w:tcW w:w="52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6</w:t>
            </w:r>
          </w:p>
        </w:tc>
        <w:tc>
          <w:tcPr>
            <w:tcW w:w="506"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73"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5</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6</w:t>
            </w:r>
          </w:p>
        </w:tc>
        <w:tc>
          <w:tcPr>
            <w:tcW w:w="93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6</w:t>
            </w:r>
          </w:p>
        </w:tc>
        <w:tc>
          <w:tcPr>
            <w:tcW w:w="99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9</w:t>
            </w:r>
          </w:p>
        </w:tc>
        <w:tc>
          <w:tcPr>
            <w:tcW w:w="1134"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9</w:t>
            </w:r>
          </w:p>
        </w:tc>
      </w:tr>
      <w:tr w:rsidR="000C3F5F" w:rsidRPr="001E63F6" w:rsidTr="000C3F5F">
        <w:trPr>
          <w:trHeight w:val="334"/>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proofErr w:type="spellStart"/>
            <w:proofErr w:type="gramStart"/>
            <w:r w:rsidRPr="001E63F6">
              <w:rPr>
                <w:rFonts w:ascii="Times New Roman" w:eastAsia="Times New Roman" w:hAnsi="Times New Roman" w:cs="Times New Roman"/>
                <w:sz w:val="24"/>
                <w:szCs w:val="24"/>
                <w:lang w:eastAsia="ru-RU"/>
              </w:rPr>
              <w:t>Р</w:t>
            </w:r>
            <w:proofErr w:type="gramEnd"/>
            <w:r w:rsidRPr="001E63F6">
              <w:rPr>
                <w:rFonts w:ascii="Times New Roman" w:eastAsia="Times New Roman" w:hAnsi="Times New Roman" w:cs="Times New Roman"/>
                <w:sz w:val="24"/>
                <w:szCs w:val="24"/>
                <w:lang w:eastAsia="ru-RU"/>
              </w:rPr>
              <w:t>\с</w:t>
            </w:r>
            <w:proofErr w:type="spellEnd"/>
            <w:r w:rsidRPr="001E63F6">
              <w:rPr>
                <w:rFonts w:ascii="Times New Roman" w:eastAsia="Times New Roman" w:hAnsi="Times New Roman" w:cs="Times New Roman"/>
                <w:sz w:val="24"/>
                <w:szCs w:val="24"/>
                <w:lang w:eastAsia="ru-RU"/>
              </w:rPr>
              <w:t xml:space="preserve"> </w:t>
            </w:r>
            <w:proofErr w:type="spellStart"/>
            <w:r w:rsidRPr="001E63F6">
              <w:rPr>
                <w:rFonts w:ascii="Times New Roman" w:eastAsia="Times New Roman" w:hAnsi="Times New Roman" w:cs="Times New Roman"/>
                <w:sz w:val="24"/>
                <w:szCs w:val="24"/>
                <w:lang w:eastAsia="ru-RU"/>
              </w:rPr>
              <w:t>госстройжилнадзора</w:t>
            </w:r>
            <w:proofErr w:type="spellEnd"/>
          </w:p>
        </w:tc>
        <w:tc>
          <w:tcPr>
            <w:tcW w:w="542" w:type="dxa"/>
            <w:tcBorders>
              <w:top w:val="nil"/>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4</w:t>
            </w:r>
          </w:p>
        </w:tc>
        <w:tc>
          <w:tcPr>
            <w:tcW w:w="54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11</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9</w:t>
            </w:r>
          </w:p>
        </w:tc>
        <w:tc>
          <w:tcPr>
            <w:tcW w:w="52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10</w:t>
            </w:r>
          </w:p>
        </w:tc>
        <w:tc>
          <w:tcPr>
            <w:tcW w:w="506"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w:t>
            </w:r>
          </w:p>
        </w:tc>
        <w:tc>
          <w:tcPr>
            <w:tcW w:w="573"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4</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5</w:t>
            </w:r>
          </w:p>
        </w:tc>
        <w:tc>
          <w:tcPr>
            <w:tcW w:w="93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7</w:t>
            </w:r>
          </w:p>
        </w:tc>
        <w:tc>
          <w:tcPr>
            <w:tcW w:w="99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7</w:t>
            </w:r>
          </w:p>
        </w:tc>
        <w:tc>
          <w:tcPr>
            <w:tcW w:w="1134"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12</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proofErr w:type="spellStart"/>
            <w:r w:rsidRPr="001E63F6">
              <w:rPr>
                <w:rFonts w:ascii="Times New Roman" w:eastAsia="Times New Roman" w:hAnsi="Times New Roman" w:cs="Times New Roman"/>
                <w:sz w:val="24"/>
                <w:szCs w:val="24"/>
                <w:lang w:eastAsia="ru-RU"/>
              </w:rPr>
              <w:t>Бурприроднадзор</w:t>
            </w:r>
            <w:proofErr w:type="spellEnd"/>
          </w:p>
        </w:tc>
        <w:tc>
          <w:tcPr>
            <w:tcW w:w="542" w:type="dxa"/>
            <w:tcBorders>
              <w:top w:val="nil"/>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8</w:t>
            </w:r>
          </w:p>
        </w:tc>
        <w:tc>
          <w:tcPr>
            <w:tcW w:w="54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16</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12</w:t>
            </w:r>
          </w:p>
        </w:tc>
        <w:tc>
          <w:tcPr>
            <w:tcW w:w="52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13</w:t>
            </w:r>
          </w:p>
        </w:tc>
        <w:tc>
          <w:tcPr>
            <w:tcW w:w="506"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73"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14</w:t>
            </w:r>
          </w:p>
        </w:tc>
        <w:tc>
          <w:tcPr>
            <w:tcW w:w="93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7</w:t>
            </w:r>
          </w:p>
        </w:tc>
        <w:tc>
          <w:tcPr>
            <w:tcW w:w="99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13</w:t>
            </w:r>
          </w:p>
        </w:tc>
        <w:tc>
          <w:tcPr>
            <w:tcW w:w="1134"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13</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proofErr w:type="spellStart"/>
            <w:proofErr w:type="gramStart"/>
            <w:r w:rsidRPr="001E63F6">
              <w:rPr>
                <w:rFonts w:ascii="Times New Roman" w:eastAsia="Times New Roman" w:hAnsi="Times New Roman" w:cs="Times New Roman"/>
                <w:sz w:val="24"/>
                <w:szCs w:val="24"/>
                <w:lang w:eastAsia="ru-RU"/>
              </w:rPr>
              <w:t>Р</w:t>
            </w:r>
            <w:proofErr w:type="gramEnd"/>
            <w:r w:rsidRPr="001E63F6">
              <w:rPr>
                <w:rFonts w:ascii="Times New Roman" w:eastAsia="Times New Roman" w:hAnsi="Times New Roman" w:cs="Times New Roman"/>
                <w:sz w:val="24"/>
                <w:szCs w:val="24"/>
                <w:lang w:eastAsia="ru-RU"/>
              </w:rPr>
              <w:t>\с</w:t>
            </w:r>
            <w:proofErr w:type="spellEnd"/>
            <w:r w:rsidRPr="001E63F6">
              <w:rPr>
                <w:rFonts w:ascii="Times New Roman" w:eastAsia="Times New Roman" w:hAnsi="Times New Roman" w:cs="Times New Roman"/>
                <w:sz w:val="24"/>
                <w:szCs w:val="24"/>
                <w:lang w:eastAsia="ru-RU"/>
              </w:rPr>
              <w:t xml:space="preserve"> по тарифам</w:t>
            </w:r>
          </w:p>
        </w:tc>
        <w:tc>
          <w:tcPr>
            <w:tcW w:w="542" w:type="dxa"/>
            <w:tcBorders>
              <w:top w:val="nil"/>
              <w:left w:val="single" w:sz="8" w:space="0" w:color="auto"/>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5</w:t>
            </w:r>
          </w:p>
        </w:tc>
        <w:tc>
          <w:tcPr>
            <w:tcW w:w="54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22</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8</w:t>
            </w:r>
          </w:p>
        </w:tc>
        <w:tc>
          <w:tcPr>
            <w:tcW w:w="52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5</w:t>
            </w:r>
          </w:p>
        </w:tc>
        <w:tc>
          <w:tcPr>
            <w:tcW w:w="506" w:type="dxa"/>
            <w:tcBorders>
              <w:top w:val="nil"/>
              <w:left w:val="nil"/>
              <w:bottom w:val="single" w:sz="4" w:space="0" w:color="auto"/>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0</w:t>
            </w:r>
          </w:p>
        </w:tc>
        <w:tc>
          <w:tcPr>
            <w:tcW w:w="573"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10</w:t>
            </w:r>
          </w:p>
        </w:tc>
        <w:tc>
          <w:tcPr>
            <w:tcW w:w="506"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9</w:t>
            </w:r>
          </w:p>
        </w:tc>
        <w:tc>
          <w:tcPr>
            <w:tcW w:w="931"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9</w:t>
            </w:r>
          </w:p>
        </w:tc>
        <w:tc>
          <w:tcPr>
            <w:tcW w:w="992" w:type="dxa"/>
            <w:tcBorders>
              <w:top w:val="nil"/>
              <w:left w:val="nil"/>
              <w:bottom w:val="single" w:sz="4" w:space="0" w:color="auto"/>
              <w:right w:val="single" w:sz="4"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7</w:t>
            </w:r>
          </w:p>
        </w:tc>
        <w:tc>
          <w:tcPr>
            <w:tcW w:w="1134" w:type="dxa"/>
            <w:tcBorders>
              <w:top w:val="nil"/>
              <w:left w:val="nil"/>
              <w:bottom w:val="nil"/>
              <w:right w:val="single" w:sz="8" w:space="0" w:color="auto"/>
            </w:tcBorders>
            <w:shd w:val="clear" w:color="000000" w:fill="FFFFFF"/>
            <w:vAlign w:val="center"/>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5</w:t>
            </w:r>
          </w:p>
        </w:tc>
      </w:tr>
      <w:tr w:rsidR="000C3F5F" w:rsidRPr="001E63F6" w:rsidTr="000C3F5F">
        <w:trPr>
          <w:trHeight w:val="255"/>
        </w:trPr>
        <w:tc>
          <w:tcPr>
            <w:tcW w:w="2334" w:type="dxa"/>
            <w:tcBorders>
              <w:top w:val="single" w:sz="4" w:space="0" w:color="auto"/>
              <w:left w:val="single" w:sz="4" w:space="0" w:color="auto"/>
              <w:bottom w:val="single" w:sz="4" w:space="0" w:color="auto"/>
              <w:right w:val="single" w:sz="8" w:space="0" w:color="auto"/>
            </w:tcBorders>
            <w:shd w:val="clear" w:color="000000" w:fill="FFFFFF"/>
            <w:noWrap/>
            <w:vAlign w:val="center"/>
            <w:hideMark/>
          </w:tcPr>
          <w:p w:rsidR="000C3F5F" w:rsidRPr="001E63F6" w:rsidRDefault="000C3F5F" w:rsidP="000C3F5F">
            <w:pPr>
              <w:spacing w:after="0" w:line="240" w:lineRule="auto"/>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Администрация ГРБ и ПРБ</w:t>
            </w:r>
          </w:p>
        </w:tc>
        <w:tc>
          <w:tcPr>
            <w:tcW w:w="542" w:type="dxa"/>
            <w:tcBorders>
              <w:top w:val="nil"/>
              <w:left w:val="nil"/>
              <w:bottom w:val="single" w:sz="4" w:space="0" w:color="auto"/>
              <w:right w:val="single" w:sz="4" w:space="0" w:color="auto"/>
            </w:tcBorders>
            <w:shd w:val="clear" w:color="000000" w:fill="FFFFFF"/>
            <w:vAlign w:val="bottom"/>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12</w:t>
            </w:r>
          </w:p>
        </w:tc>
        <w:tc>
          <w:tcPr>
            <w:tcW w:w="542" w:type="dxa"/>
            <w:tcBorders>
              <w:top w:val="nil"/>
              <w:left w:val="nil"/>
              <w:bottom w:val="single" w:sz="4" w:space="0" w:color="auto"/>
              <w:right w:val="single" w:sz="4" w:space="0" w:color="auto"/>
            </w:tcBorders>
            <w:shd w:val="clear" w:color="000000" w:fill="FFFFFF"/>
            <w:vAlign w:val="bottom"/>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54</w:t>
            </w:r>
          </w:p>
        </w:tc>
        <w:tc>
          <w:tcPr>
            <w:tcW w:w="506" w:type="dxa"/>
            <w:tcBorders>
              <w:top w:val="nil"/>
              <w:left w:val="nil"/>
              <w:bottom w:val="single" w:sz="4" w:space="0" w:color="auto"/>
              <w:right w:val="single" w:sz="4" w:space="0" w:color="auto"/>
            </w:tcBorders>
            <w:shd w:val="clear" w:color="000000" w:fill="FFFFFF"/>
            <w:vAlign w:val="bottom"/>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62</w:t>
            </w:r>
          </w:p>
        </w:tc>
        <w:tc>
          <w:tcPr>
            <w:tcW w:w="521" w:type="dxa"/>
            <w:tcBorders>
              <w:top w:val="nil"/>
              <w:left w:val="nil"/>
              <w:bottom w:val="single" w:sz="4" w:space="0" w:color="auto"/>
              <w:right w:val="single" w:sz="4" w:space="0" w:color="auto"/>
            </w:tcBorders>
            <w:shd w:val="clear" w:color="000000" w:fill="FFFFFF"/>
            <w:vAlign w:val="bottom"/>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49</w:t>
            </w:r>
          </w:p>
        </w:tc>
        <w:tc>
          <w:tcPr>
            <w:tcW w:w="506" w:type="dxa"/>
            <w:tcBorders>
              <w:top w:val="nil"/>
              <w:left w:val="nil"/>
              <w:bottom w:val="single" w:sz="4" w:space="0" w:color="auto"/>
              <w:right w:val="single" w:sz="4" w:space="0" w:color="auto"/>
            </w:tcBorders>
            <w:shd w:val="clear" w:color="000000" w:fill="FFFFFF"/>
            <w:vAlign w:val="bottom"/>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4</w:t>
            </w:r>
          </w:p>
        </w:tc>
        <w:tc>
          <w:tcPr>
            <w:tcW w:w="573" w:type="dxa"/>
            <w:tcBorders>
              <w:top w:val="nil"/>
              <w:left w:val="nil"/>
              <w:bottom w:val="single" w:sz="4" w:space="0" w:color="auto"/>
              <w:right w:val="single" w:sz="4" w:space="0" w:color="auto"/>
            </w:tcBorders>
            <w:shd w:val="clear" w:color="000000" w:fill="FFFFFF"/>
            <w:vAlign w:val="bottom"/>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5</w:t>
            </w:r>
          </w:p>
        </w:tc>
        <w:tc>
          <w:tcPr>
            <w:tcW w:w="506" w:type="dxa"/>
            <w:tcBorders>
              <w:top w:val="nil"/>
              <w:left w:val="nil"/>
              <w:bottom w:val="single" w:sz="4" w:space="0" w:color="auto"/>
              <w:right w:val="single" w:sz="4" w:space="0" w:color="auto"/>
            </w:tcBorders>
            <w:shd w:val="clear" w:color="000000" w:fill="FFFFFF"/>
            <w:vAlign w:val="bottom"/>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14</w:t>
            </w:r>
          </w:p>
        </w:tc>
        <w:tc>
          <w:tcPr>
            <w:tcW w:w="931" w:type="dxa"/>
            <w:tcBorders>
              <w:top w:val="nil"/>
              <w:left w:val="nil"/>
              <w:bottom w:val="single" w:sz="4" w:space="0" w:color="auto"/>
              <w:right w:val="single" w:sz="4" w:space="0" w:color="auto"/>
            </w:tcBorders>
            <w:shd w:val="clear" w:color="000000" w:fill="FFFFFF"/>
            <w:vAlign w:val="bottom"/>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28</w:t>
            </w:r>
          </w:p>
        </w:tc>
        <w:tc>
          <w:tcPr>
            <w:tcW w:w="992" w:type="dxa"/>
            <w:tcBorders>
              <w:top w:val="nil"/>
              <w:left w:val="nil"/>
              <w:bottom w:val="single" w:sz="4" w:space="0" w:color="auto"/>
              <w:right w:val="nil"/>
            </w:tcBorders>
            <w:shd w:val="clear" w:color="000000" w:fill="FFFFFF"/>
            <w:vAlign w:val="bottom"/>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36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C3F5F" w:rsidRPr="001E63F6" w:rsidRDefault="000C3F5F" w:rsidP="000C3F5F">
            <w:pPr>
              <w:spacing w:after="0" w:line="240" w:lineRule="auto"/>
              <w:jc w:val="center"/>
              <w:rPr>
                <w:rFonts w:ascii="Times New Roman" w:eastAsia="Times New Roman" w:hAnsi="Times New Roman" w:cs="Times New Roman"/>
                <w:sz w:val="24"/>
                <w:szCs w:val="24"/>
                <w:lang w:eastAsia="ru-RU"/>
              </w:rPr>
            </w:pPr>
            <w:r w:rsidRPr="001E63F6">
              <w:rPr>
                <w:rFonts w:ascii="Times New Roman" w:eastAsia="Times New Roman" w:hAnsi="Times New Roman" w:cs="Times New Roman"/>
                <w:sz w:val="24"/>
                <w:szCs w:val="24"/>
                <w:lang w:eastAsia="ru-RU"/>
              </w:rPr>
              <w:t>98</w:t>
            </w:r>
          </w:p>
        </w:tc>
      </w:tr>
    </w:tbl>
    <w:p w:rsidR="00B84FFA" w:rsidRPr="001E63F6" w:rsidRDefault="00B84FFA" w:rsidP="007E1AD2">
      <w:pPr>
        <w:pStyle w:val="a3"/>
        <w:spacing w:before="0" w:beforeAutospacing="0" w:after="0" w:afterAutospacing="0" w:line="360" w:lineRule="auto"/>
        <w:ind w:firstLine="709"/>
        <w:jc w:val="both"/>
        <w:rPr>
          <w:sz w:val="28"/>
          <w:szCs w:val="28"/>
        </w:rPr>
      </w:pPr>
      <w:r w:rsidRPr="001E63F6">
        <w:rPr>
          <w:sz w:val="28"/>
          <w:szCs w:val="28"/>
        </w:rPr>
        <w:t xml:space="preserve">Анализ качественного состава государственных гражданских служащих </w:t>
      </w:r>
      <w:r w:rsidR="001E63F6">
        <w:rPr>
          <w:sz w:val="28"/>
          <w:szCs w:val="28"/>
        </w:rPr>
        <w:t xml:space="preserve">в Бурятии в разрезе стажа работы и опыта </w:t>
      </w:r>
      <w:r w:rsidRPr="001E63F6">
        <w:rPr>
          <w:sz w:val="28"/>
          <w:szCs w:val="28"/>
        </w:rPr>
        <w:t>показ</w:t>
      </w:r>
      <w:r w:rsidR="001E63F6">
        <w:rPr>
          <w:sz w:val="28"/>
          <w:szCs w:val="28"/>
        </w:rPr>
        <w:t>ал</w:t>
      </w:r>
      <w:r w:rsidRPr="001E63F6">
        <w:rPr>
          <w:sz w:val="28"/>
          <w:szCs w:val="28"/>
        </w:rPr>
        <w:t xml:space="preserve">, что в органах исполнительной власти </w:t>
      </w:r>
      <w:r w:rsidR="001E63F6">
        <w:rPr>
          <w:sz w:val="28"/>
          <w:szCs w:val="28"/>
        </w:rPr>
        <w:t>региона достаточно большой удельный вес</w:t>
      </w:r>
      <w:r w:rsidRPr="001E63F6">
        <w:rPr>
          <w:sz w:val="28"/>
          <w:szCs w:val="28"/>
        </w:rPr>
        <w:t xml:space="preserve"> занимают служащи</w:t>
      </w:r>
      <w:r w:rsidR="001E63F6">
        <w:rPr>
          <w:sz w:val="28"/>
          <w:szCs w:val="28"/>
        </w:rPr>
        <w:t xml:space="preserve">е, которые имеют </w:t>
      </w:r>
      <w:r w:rsidRPr="001E63F6">
        <w:rPr>
          <w:sz w:val="28"/>
          <w:szCs w:val="28"/>
        </w:rPr>
        <w:t xml:space="preserve">опыт работы </w:t>
      </w:r>
      <w:r w:rsidR="001E63F6">
        <w:rPr>
          <w:sz w:val="28"/>
          <w:szCs w:val="28"/>
        </w:rPr>
        <w:t>на государственной службе</w:t>
      </w:r>
      <w:r w:rsidRPr="001E63F6">
        <w:rPr>
          <w:sz w:val="28"/>
          <w:szCs w:val="28"/>
        </w:rPr>
        <w:t xml:space="preserve">. </w:t>
      </w:r>
      <w:r w:rsidR="001E63F6">
        <w:rPr>
          <w:sz w:val="28"/>
          <w:szCs w:val="28"/>
        </w:rPr>
        <w:t xml:space="preserve"> Более </w:t>
      </w:r>
      <w:r w:rsidR="001E63F6">
        <w:rPr>
          <w:sz w:val="28"/>
          <w:szCs w:val="28"/>
        </w:rPr>
        <w:lastRenderedPageBreak/>
        <w:t xml:space="preserve">50 % служащих имеют стаж работы </w:t>
      </w:r>
      <w:r w:rsidRPr="001E63F6">
        <w:rPr>
          <w:sz w:val="28"/>
          <w:szCs w:val="28"/>
        </w:rPr>
        <w:t>от 10 лет и выше, 22 % – от 5 до 10 лет, 15% – от 1 до 5 лет, и 8 процентов - до 1 года.</w:t>
      </w:r>
    </w:p>
    <w:p w:rsidR="004C7040" w:rsidRDefault="00B84FFA" w:rsidP="00A1774C">
      <w:pPr>
        <w:pStyle w:val="a3"/>
        <w:spacing w:before="0" w:beforeAutospacing="0" w:after="0" w:afterAutospacing="0" w:line="360" w:lineRule="auto"/>
        <w:ind w:firstLine="709"/>
        <w:jc w:val="both"/>
        <w:rPr>
          <w:color w:val="080400"/>
          <w:sz w:val="28"/>
          <w:szCs w:val="28"/>
        </w:rPr>
      </w:pPr>
      <w:r w:rsidRPr="001E63F6">
        <w:rPr>
          <w:sz w:val="28"/>
          <w:szCs w:val="28"/>
        </w:rPr>
        <w:t> </w:t>
      </w:r>
      <w:r w:rsidR="001E63F6">
        <w:rPr>
          <w:sz w:val="28"/>
          <w:szCs w:val="28"/>
        </w:rPr>
        <w:t xml:space="preserve">Также </w:t>
      </w:r>
      <w:r w:rsidR="004C7040">
        <w:rPr>
          <w:sz w:val="28"/>
          <w:szCs w:val="28"/>
        </w:rPr>
        <w:t>проблемными</w:t>
      </w:r>
      <w:r w:rsidR="001E63F6">
        <w:rPr>
          <w:sz w:val="28"/>
          <w:szCs w:val="28"/>
        </w:rPr>
        <w:t xml:space="preserve"> вопрос</w:t>
      </w:r>
      <w:r w:rsidR="004C7040">
        <w:rPr>
          <w:sz w:val="28"/>
          <w:szCs w:val="28"/>
        </w:rPr>
        <w:t>ами</w:t>
      </w:r>
      <w:r w:rsidR="003A4AC7">
        <w:rPr>
          <w:sz w:val="28"/>
          <w:szCs w:val="28"/>
        </w:rPr>
        <w:t xml:space="preserve"> </w:t>
      </w:r>
      <w:r w:rsidR="00C61FF4">
        <w:rPr>
          <w:sz w:val="28"/>
          <w:szCs w:val="28"/>
        </w:rPr>
        <w:t>выступа</w:t>
      </w:r>
      <w:r w:rsidR="004C7040">
        <w:rPr>
          <w:sz w:val="28"/>
          <w:szCs w:val="28"/>
        </w:rPr>
        <w:t>ю</w:t>
      </w:r>
      <w:r w:rsidR="00C61FF4">
        <w:rPr>
          <w:sz w:val="28"/>
          <w:szCs w:val="28"/>
        </w:rPr>
        <w:t xml:space="preserve">т </w:t>
      </w:r>
      <w:r w:rsidRPr="00406FC2">
        <w:rPr>
          <w:color w:val="080400"/>
          <w:sz w:val="28"/>
          <w:szCs w:val="28"/>
        </w:rPr>
        <w:t>частое изменение компетенции государственных органов, создание новых органов государственной власти, слияние и выделение нескольких</w:t>
      </w:r>
      <w:r w:rsidR="00C61FF4">
        <w:rPr>
          <w:color w:val="080400"/>
          <w:sz w:val="28"/>
          <w:szCs w:val="28"/>
        </w:rPr>
        <w:t xml:space="preserve"> органов государственной власти</w:t>
      </w:r>
      <w:r w:rsidR="004C7040">
        <w:rPr>
          <w:color w:val="080400"/>
          <w:sz w:val="28"/>
          <w:szCs w:val="28"/>
        </w:rPr>
        <w:t xml:space="preserve">, несовершенство механизма перехода госслужащего из одного вида службы в другой с сохранением его статуса. </w:t>
      </w:r>
    </w:p>
    <w:p w:rsidR="00B84FFA" w:rsidRDefault="003A4AC7" w:rsidP="004C7040">
      <w:pPr>
        <w:pStyle w:val="a3"/>
        <w:spacing w:before="0" w:beforeAutospacing="0" w:after="0" w:afterAutospacing="0" w:line="360" w:lineRule="auto"/>
        <w:ind w:firstLine="709"/>
        <w:jc w:val="both"/>
        <w:rPr>
          <w:color w:val="080400"/>
          <w:sz w:val="28"/>
          <w:szCs w:val="28"/>
        </w:rPr>
      </w:pPr>
      <w:r>
        <w:rPr>
          <w:color w:val="080400"/>
          <w:sz w:val="28"/>
          <w:szCs w:val="28"/>
        </w:rPr>
        <w:t xml:space="preserve">Еще один проблемный вопрос в рамках кадровой политики – это </w:t>
      </w:r>
      <w:r w:rsidR="004C7040" w:rsidRPr="00523DDD">
        <w:rPr>
          <w:sz w:val="28"/>
          <w:szCs w:val="28"/>
        </w:rPr>
        <w:t xml:space="preserve"> </w:t>
      </w:r>
      <w:r w:rsidR="00B84FFA" w:rsidRPr="003A4AC7">
        <w:rPr>
          <w:sz w:val="28"/>
          <w:szCs w:val="28"/>
        </w:rPr>
        <w:t>декларативный характер льгот</w:t>
      </w:r>
      <w:r w:rsidR="00B84FFA" w:rsidRPr="00406FC2">
        <w:rPr>
          <w:color w:val="080400"/>
          <w:sz w:val="28"/>
          <w:szCs w:val="28"/>
        </w:rPr>
        <w:t xml:space="preserve"> и гарантий</w:t>
      </w:r>
      <w:r>
        <w:rPr>
          <w:color w:val="080400"/>
          <w:sz w:val="28"/>
          <w:szCs w:val="28"/>
        </w:rPr>
        <w:t>, предоставляемых</w:t>
      </w:r>
      <w:r w:rsidR="00B84FFA" w:rsidRPr="00406FC2">
        <w:rPr>
          <w:color w:val="080400"/>
          <w:sz w:val="28"/>
          <w:szCs w:val="28"/>
        </w:rPr>
        <w:t xml:space="preserve"> </w:t>
      </w:r>
      <w:proofErr w:type="gramStart"/>
      <w:r w:rsidR="00B84FFA" w:rsidRPr="00406FC2">
        <w:rPr>
          <w:color w:val="080400"/>
          <w:sz w:val="28"/>
          <w:szCs w:val="28"/>
        </w:rPr>
        <w:t>государственны</w:t>
      </w:r>
      <w:r>
        <w:rPr>
          <w:color w:val="080400"/>
          <w:sz w:val="28"/>
          <w:szCs w:val="28"/>
        </w:rPr>
        <w:t>м</w:t>
      </w:r>
      <w:proofErr w:type="gramEnd"/>
      <w:r w:rsidR="00B84FFA" w:rsidRPr="00406FC2">
        <w:rPr>
          <w:color w:val="080400"/>
          <w:sz w:val="28"/>
          <w:szCs w:val="28"/>
        </w:rPr>
        <w:t xml:space="preserve"> гражданских служащих</w:t>
      </w:r>
      <w:r w:rsidR="004C7040">
        <w:rPr>
          <w:color w:val="080400"/>
          <w:sz w:val="28"/>
          <w:szCs w:val="28"/>
        </w:rPr>
        <w:t>.</w:t>
      </w:r>
    </w:p>
    <w:p w:rsidR="003A4AC7" w:rsidRDefault="003A4AC7" w:rsidP="004C7040">
      <w:pPr>
        <w:pStyle w:val="a3"/>
        <w:spacing w:before="0" w:beforeAutospacing="0" w:after="0" w:afterAutospacing="0" w:line="360" w:lineRule="auto"/>
        <w:ind w:firstLine="709"/>
        <w:jc w:val="both"/>
        <w:rPr>
          <w:color w:val="080400"/>
          <w:sz w:val="28"/>
          <w:szCs w:val="28"/>
        </w:rPr>
      </w:pPr>
      <w:proofErr w:type="gramStart"/>
      <w:r>
        <w:rPr>
          <w:color w:val="080400"/>
          <w:sz w:val="28"/>
          <w:szCs w:val="28"/>
        </w:rPr>
        <w:t>Исходя из сказанного</w:t>
      </w:r>
      <w:r w:rsidR="00D814B5">
        <w:rPr>
          <w:color w:val="080400"/>
          <w:sz w:val="28"/>
          <w:szCs w:val="28"/>
        </w:rPr>
        <w:t xml:space="preserve"> выше</w:t>
      </w:r>
      <w:r>
        <w:rPr>
          <w:color w:val="080400"/>
          <w:sz w:val="28"/>
          <w:szCs w:val="28"/>
        </w:rPr>
        <w:t xml:space="preserve"> следует</w:t>
      </w:r>
      <w:proofErr w:type="gramEnd"/>
      <w:r>
        <w:rPr>
          <w:color w:val="080400"/>
          <w:sz w:val="28"/>
          <w:szCs w:val="28"/>
        </w:rPr>
        <w:t xml:space="preserve"> отметить, что при отлаженной системе кадровой политики в государственной службе </w:t>
      </w:r>
      <w:r w:rsidR="00D814B5">
        <w:rPr>
          <w:color w:val="080400"/>
          <w:sz w:val="28"/>
          <w:szCs w:val="28"/>
        </w:rPr>
        <w:t xml:space="preserve">следует решить задачи, направленные на ротацию кадрового состава в соответствии с должностными заслугами; развивать профессиональные и этические качества сотрудников государственной службы; усовершенствовать критерии оценки эффективности государственного служащего. </w:t>
      </w:r>
      <w:r>
        <w:rPr>
          <w:color w:val="080400"/>
          <w:sz w:val="28"/>
          <w:szCs w:val="28"/>
        </w:rPr>
        <w:t xml:space="preserve"> </w:t>
      </w:r>
    </w:p>
    <w:p w:rsidR="00D814B5" w:rsidRDefault="00D814B5" w:rsidP="004C7040">
      <w:pPr>
        <w:pStyle w:val="a3"/>
        <w:spacing w:before="0" w:beforeAutospacing="0" w:after="0" w:afterAutospacing="0" w:line="360" w:lineRule="auto"/>
        <w:ind w:firstLine="709"/>
        <w:jc w:val="both"/>
        <w:rPr>
          <w:color w:val="080400"/>
          <w:sz w:val="28"/>
          <w:szCs w:val="28"/>
        </w:rPr>
      </w:pPr>
      <w:r>
        <w:rPr>
          <w:color w:val="080400"/>
          <w:sz w:val="28"/>
          <w:szCs w:val="28"/>
        </w:rPr>
        <w:t xml:space="preserve">Тем временем, практика показывает, что проблема формирования эффективного, профессионального корпуса государственных служащих представляется одной из сложных задач </w:t>
      </w:r>
      <w:r w:rsidRPr="00406FC2">
        <w:rPr>
          <w:color w:val="080400"/>
          <w:sz w:val="28"/>
          <w:szCs w:val="28"/>
        </w:rPr>
        <w:t>[</w:t>
      </w:r>
      <w:r>
        <w:rPr>
          <w:color w:val="080400"/>
          <w:sz w:val="28"/>
          <w:szCs w:val="28"/>
        </w:rPr>
        <w:t>3</w:t>
      </w:r>
      <w:r w:rsidRPr="00406FC2">
        <w:rPr>
          <w:color w:val="080400"/>
          <w:sz w:val="28"/>
          <w:szCs w:val="28"/>
        </w:rPr>
        <w:t>].</w:t>
      </w:r>
    </w:p>
    <w:p w:rsidR="00B84FFA" w:rsidRPr="00406FC2" w:rsidRDefault="00B84FFA" w:rsidP="00B84FFA">
      <w:pPr>
        <w:pStyle w:val="a3"/>
        <w:shd w:val="clear" w:color="auto" w:fill="FFFFFF"/>
        <w:spacing w:before="0" w:beforeAutospacing="0" w:after="0" w:afterAutospacing="0" w:line="360" w:lineRule="auto"/>
        <w:ind w:firstLine="709"/>
        <w:jc w:val="both"/>
        <w:rPr>
          <w:color w:val="080400"/>
          <w:sz w:val="28"/>
          <w:szCs w:val="28"/>
        </w:rPr>
      </w:pPr>
      <w:proofErr w:type="gramStart"/>
      <w:r w:rsidRPr="00406FC2">
        <w:rPr>
          <w:color w:val="080400"/>
          <w:sz w:val="28"/>
          <w:szCs w:val="28"/>
        </w:rPr>
        <w:t>В данном контексте поднимаются такие неоднозначные вопросы</w:t>
      </w:r>
      <w:r w:rsidR="00397670">
        <w:rPr>
          <w:color w:val="080400"/>
          <w:sz w:val="28"/>
          <w:szCs w:val="28"/>
        </w:rPr>
        <w:t xml:space="preserve"> по</w:t>
      </w:r>
      <w:r w:rsidRPr="00406FC2">
        <w:rPr>
          <w:color w:val="080400"/>
          <w:sz w:val="28"/>
          <w:szCs w:val="28"/>
        </w:rPr>
        <w:t xml:space="preserve"> совершенствовани</w:t>
      </w:r>
      <w:r w:rsidR="00397670">
        <w:rPr>
          <w:color w:val="080400"/>
          <w:sz w:val="28"/>
          <w:szCs w:val="28"/>
        </w:rPr>
        <w:t>ю</w:t>
      </w:r>
      <w:r w:rsidRPr="00406FC2">
        <w:rPr>
          <w:color w:val="080400"/>
          <w:sz w:val="28"/>
          <w:szCs w:val="28"/>
        </w:rPr>
        <w:t xml:space="preserve"> системы отбора кадров на государственную гражданскую службу</w:t>
      </w:r>
      <w:r w:rsidR="00AC7D17">
        <w:rPr>
          <w:color w:val="080400"/>
          <w:sz w:val="28"/>
          <w:szCs w:val="28"/>
        </w:rPr>
        <w:t xml:space="preserve"> как</w:t>
      </w:r>
      <w:r w:rsidRPr="00406FC2">
        <w:rPr>
          <w:color w:val="080400"/>
          <w:sz w:val="28"/>
          <w:szCs w:val="28"/>
        </w:rPr>
        <w:t xml:space="preserve"> разработка научных критериев оценки их деятельности, научный подход к анализу потребностей, социальных гарантий и льгот государственного гражданского служащего, формирование эффективных технологий расстановки и продвижения кадров, повышение обоснованности кадровых решений и расширение их гласности и т.п.</w:t>
      </w:r>
      <w:proofErr w:type="gramEnd"/>
    </w:p>
    <w:p w:rsidR="006A1A12" w:rsidRDefault="00B84FFA" w:rsidP="00B84FFA">
      <w:pPr>
        <w:pStyle w:val="a3"/>
        <w:shd w:val="clear" w:color="auto" w:fill="FFFFFF"/>
        <w:spacing w:before="0" w:beforeAutospacing="0" w:after="0" w:afterAutospacing="0" w:line="360" w:lineRule="auto"/>
        <w:ind w:firstLine="709"/>
        <w:jc w:val="both"/>
        <w:rPr>
          <w:color w:val="080400"/>
          <w:sz w:val="28"/>
          <w:szCs w:val="28"/>
        </w:rPr>
      </w:pPr>
      <w:r w:rsidRPr="00406FC2">
        <w:rPr>
          <w:color w:val="080400"/>
          <w:sz w:val="28"/>
          <w:szCs w:val="28"/>
        </w:rPr>
        <w:t xml:space="preserve">Таким образом, если рассматривать </w:t>
      </w:r>
      <w:r w:rsidR="006A1A12">
        <w:rPr>
          <w:color w:val="080400"/>
          <w:sz w:val="28"/>
          <w:szCs w:val="28"/>
        </w:rPr>
        <w:t>поставленную проблему</w:t>
      </w:r>
      <w:r w:rsidRPr="00406FC2">
        <w:rPr>
          <w:color w:val="080400"/>
          <w:sz w:val="28"/>
          <w:szCs w:val="28"/>
        </w:rPr>
        <w:t xml:space="preserve"> через призму российской действительности, то можно прийти к выводу, что, </w:t>
      </w:r>
      <w:r w:rsidR="006A1A12">
        <w:rPr>
          <w:color w:val="080400"/>
          <w:sz w:val="28"/>
          <w:szCs w:val="28"/>
        </w:rPr>
        <w:t xml:space="preserve">сегодня </w:t>
      </w:r>
      <w:r w:rsidRPr="00406FC2">
        <w:rPr>
          <w:color w:val="080400"/>
          <w:sz w:val="28"/>
          <w:szCs w:val="28"/>
        </w:rPr>
        <w:t xml:space="preserve">в кадровой политике </w:t>
      </w:r>
      <w:r w:rsidR="006A1A12">
        <w:rPr>
          <w:color w:val="080400"/>
          <w:sz w:val="28"/>
          <w:szCs w:val="28"/>
        </w:rPr>
        <w:t>органов государственной власти присутствуют перечисленные</w:t>
      </w:r>
      <w:r w:rsidRPr="00406FC2">
        <w:rPr>
          <w:color w:val="080400"/>
          <w:sz w:val="28"/>
          <w:szCs w:val="28"/>
        </w:rPr>
        <w:t xml:space="preserve"> проблем</w:t>
      </w:r>
      <w:r w:rsidR="006A1A12">
        <w:rPr>
          <w:color w:val="080400"/>
          <w:sz w:val="28"/>
          <w:szCs w:val="28"/>
        </w:rPr>
        <w:t>ы</w:t>
      </w:r>
      <w:r w:rsidRPr="00406FC2">
        <w:rPr>
          <w:color w:val="080400"/>
          <w:sz w:val="28"/>
          <w:szCs w:val="28"/>
        </w:rPr>
        <w:t xml:space="preserve">, </w:t>
      </w:r>
      <w:r w:rsidR="006A1A12">
        <w:rPr>
          <w:color w:val="080400"/>
          <w:sz w:val="28"/>
          <w:szCs w:val="28"/>
        </w:rPr>
        <w:t xml:space="preserve">от решения которых во многом зависит </w:t>
      </w:r>
      <w:r w:rsidR="006A1A12">
        <w:rPr>
          <w:color w:val="080400"/>
          <w:sz w:val="28"/>
          <w:szCs w:val="28"/>
        </w:rPr>
        <w:lastRenderedPageBreak/>
        <w:t>эффективной функционирования самой системы государственной власти в стране</w:t>
      </w:r>
      <w:r w:rsidRPr="00406FC2">
        <w:rPr>
          <w:color w:val="080400"/>
          <w:sz w:val="28"/>
          <w:szCs w:val="28"/>
        </w:rPr>
        <w:t xml:space="preserve">. </w:t>
      </w:r>
    </w:p>
    <w:p w:rsidR="00983C0B" w:rsidRDefault="006A1A12" w:rsidP="004C7040">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Одним из направлений совершенствования кадровой политики можно рассматривать п</w:t>
      </w:r>
      <w:r w:rsidR="00983C0B" w:rsidRPr="004C7040">
        <w:rPr>
          <w:rFonts w:ascii="Times New Roman" w:hAnsi="Times New Roman" w:cs="Times New Roman"/>
          <w:sz w:val="28"/>
          <w:szCs w:val="28"/>
        </w:rPr>
        <w:t>родуманн</w:t>
      </w:r>
      <w:r>
        <w:rPr>
          <w:rFonts w:ascii="Times New Roman" w:hAnsi="Times New Roman" w:cs="Times New Roman"/>
          <w:sz w:val="28"/>
          <w:szCs w:val="28"/>
        </w:rPr>
        <w:t>ую</w:t>
      </w:r>
      <w:r w:rsidR="00983C0B" w:rsidRPr="004C7040">
        <w:rPr>
          <w:rFonts w:ascii="Times New Roman" w:hAnsi="Times New Roman" w:cs="Times New Roman"/>
          <w:sz w:val="28"/>
          <w:szCs w:val="28"/>
        </w:rPr>
        <w:t xml:space="preserve"> систем</w:t>
      </w:r>
      <w:r>
        <w:rPr>
          <w:rFonts w:ascii="Times New Roman" w:hAnsi="Times New Roman" w:cs="Times New Roman"/>
          <w:sz w:val="28"/>
          <w:szCs w:val="28"/>
        </w:rPr>
        <w:t>у</w:t>
      </w:r>
      <w:r w:rsidR="00983C0B" w:rsidRPr="004C7040">
        <w:rPr>
          <w:rFonts w:ascii="Times New Roman" w:hAnsi="Times New Roman" w:cs="Times New Roman"/>
          <w:sz w:val="28"/>
          <w:szCs w:val="28"/>
        </w:rPr>
        <w:t xml:space="preserve"> найма персонала</w:t>
      </w:r>
      <w:r>
        <w:rPr>
          <w:rFonts w:ascii="Times New Roman" w:hAnsi="Times New Roman" w:cs="Times New Roman"/>
          <w:sz w:val="28"/>
          <w:szCs w:val="28"/>
        </w:rPr>
        <w:t>, которая</w:t>
      </w:r>
      <w:r w:rsidR="00983C0B" w:rsidRPr="004C7040">
        <w:rPr>
          <w:rFonts w:ascii="Times New Roman" w:hAnsi="Times New Roman" w:cs="Times New Roman"/>
          <w:sz w:val="28"/>
          <w:szCs w:val="28"/>
        </w:rPr>
        <w:t xml:space="preserve"> позвол</w:t>
      </w:r>
      <w:r>
        <w:rPr>
          <w:rFonts w:ascii="Times New Roman" w:hAnsi="Times New Roman" w:cs="Times New Roman"/>
          <w:sz w:val="28"/>
          <w:szCs w:val="28"/>
        </w:rPr>
        <w:t>ит</w:t>
      </w:r>
      <w:r w:rsidR="00983C0B" w:rsidRPr="004C7040">
        <w:rPr>
          <w:rFonts w:ascii="Times New Roman" w:hAnsi="Times New Roman" w:cs="Times New Roman"/>
          <w:sz w:val="28"/>
          <w:szCs w:val="28"/>
        </w:rPr>
        <w:t xml:space="preserve"> иметь на всех уровнях</w:t>
      </w:r>
      <w:r w:rsidR="00983C0B" w:rsidRPr="00983C0B">
        <w:rPr>
          <w:rFonts w:ascii="Times New Roman" w:hAnsi="Times New Roman" w:cs="Times New Roman"/>
          <w:sz w:val="24"/>
          <w:szCs w:val="24"/>
        </w:rPr>
        <w:t xml:space="preserve"> </w:t>
      </w:r>
      <w:r w:rsidR="00983C0B" w:rsidRPr="004C7040">
        <w:rPr>
          <w:rFonts w:ascii="Times New Roman" w:hAnsi="Times New Roman" w:cs="Times New Roman"/>
          <w:sz w:val="28"/>
          <w:szCs w:val="28"/>
        </w:rPr>
        <w:t>профессиональных,</w:t>
      </w:r>
      <w:r w:rsidR="004C7040">
        <w:rPr>
          <w:rFonts w:ascii="Times New Roman" w:hAnsi="Times New Roman" w:cs="Times New Roman"/>
          <w:sz w:val="28"/>
          <w:szCs w:val="28"/>
        </w:rPr>
        <w:t xml:space="preserve"> </w:t>
      </w:r>
      <w:r w:rsidR="00983C0B" w:rsidRPr="004C7040">
        <w:rPr>
          <w:rFonts w:ascii="Times New Roman" w:hAnsi="Times New Roman" w:cs="Times New Roman"/>
          <w:sz w:val="28"/>
          <w:szCs w:val="28"/>
        </w:rPr>
        <w:t>компетентных и мотивированных сотрудников, способных работать с полной отдачей на благо как</w:t>
      </w:r>
      <w:r w:rsidR="004C7040">
        <w:rPr>
          <w:rFonts w:ascii="Times New Roman" w:hAnsi="Times New Roman" w:cs="Times New Roman"/>
          <w:sz w:val="28"/>
          <w:szCs w:val="28"/>
        </w:rPr>
        <w:t xml:space="preserve"> </w:t>
      </w:r>
      <w:r w:rsidR="00983C0B" w:rsidRPr="004C7040">
        <w:rPr>
          <w:rFonts w:ascii="Times New Roman" w:hAnsi="Times New Roman" w:cs="Times New Roman"/>
          <w:sz w:val="28"/>
          <w:szCs w:val="28"/>
        </w:rPr>
        <w:t xml:space="preserve">отдельной организации, так и государства в </w:t>
      </w:r>
      <w:r w:rsidR="00983C0B" w:rsidRPr="006A1A12">
        <w:rPr>
          <w:rFonts w:ascii="Times New Roman" w:hAnsi="Times New Roman" w:cs="Times New Roman"/>
          <w:sz w:val="28"/>
          <w:szCs w:val="28"/>
        </w:rPr>
        <w:t>целом</w:t>
      </w:r>
      <w:r w:rsidRPr="006A1A12">
        <w:rPr>
          <w:rFonts w:ascii="Times New Roman" w:hAnsi="Times New Roman" w:cs="Times New Roman"/>
          <w:sz w:val="28"/>
          <w:szCs w:val="28"/>
        </w:rPr>
        <w:t xml:space="preserve"> </w:t>
      </w:r>
      <w:r w:rsidRPr="006A1A12">
        <w:rPr>
          <w:rFonts w:ascii="Times New Roman" w:hAnsi="Times New Roman" w:cs="Times New Roman"/>
          <w:color w:val="080400"/>
          <w:sz w:val="28"/>
          <w:szCs w:val="28"/>
        </w:rPr>
        <w:t>[3].</w:t>
      </w:r>
    </w:p>
    <w:p w:rsidR="00B84FFA" w:rsidRPr="004C7040" w:rsidRDefault="00983C0B" w:rsidP="004C7040">
      <w:pPr>
        <w:autoSpaceDE w:val="0"/>
        <w:autoSpaceDN w:val="0"/>
        <w:adjustRightInd w:val="0"/>
        <w:spacing w:after="0" w:line="360" w:lineRule="auto"/>
        <w:ind w:firstLine="709"/>
        <w:jc w:val="both"/>
        <w:rPr>
          <w:rFonts w:ascii="Times New Roman" w:hAnsi="Times New Roman" w:cs="Times New Roman"/>
          <w:sz w:val="28"/>
          <w:szCs w:val="28"/>
        </w:rPr>
      </w:pPr>
      <w:r w:rsidRPr="004C7040">
        <w:rPr>
          <w:rFonts w:ascii="Times New Roman" w:hAnsi="Times New Roman" w:cs="Times New Roman"/>
          <w:sz w:val="28"/>
          <w:szCs w:val="28"/>
        </w:rPr>
        <w:t>Также совершенствование системы подготовки, переподготовки и</w:t>
      </w:r>
      <w:r w:rsidR="004C7040">
        <w:rPr>
          <w:rFonts w:ascii="Times New Roman" w:hAnsi="Times New Roman" w:cs="Times New Roman"/>
          <w:sz w:val="28"/>
          <w:szCs w:val="28"/>
        </w:rPr>
        <w:t xml:space="preserve"> </w:t>
      </w:r>
      <w:r w:rsidRPr="004C7040">
        <w:rPr>
          <w:rFonts w:ascii="Times New Roman" w:hAnsi="Times New Roman" w:cs="Times New Roman"/>
          <w:sz w:val="28"/>
          <w:szCs w:val="28"/>
        </w:rPr>
        <w:t>повышения профессиональной</w:t>
      </w:r>
      <w:r w:rsidR="004C7040">
        <w:rPr>
          <w:rFonts w:ascii="Times New Roman" w:hAnsi="Times New Roman" w:cs="Times New Roman"/>
          <w:sz w:val="28"/>
          <w:szCs w:val="28"/>
        </w:rPr>
        <w:t xml:space="preserve"> </w:t>
      </w:r>
      <w:r w:rsidRPr="004C7040">
        <w:rPr>
          <w:rFonts w:ascii="Times New Roman" w:hAnsi="Times New Roman" w:cs="Times New Roman"/>
          <w:sz w:val="28"/>
          <w:szCs w:val="28"/>
        </w:rPr>
        <w:t>квалификации государственных гражданских служащих и должностных лиц, внедрять передовые методики,</w:t>
      </w:r>
      <w:r w:rsidR="004C7040">
        <w:rPr>
          <w:rFonts w:ascii="Times New Roman" w:hAnsi="Times New Roman" w:cs="Times New Roman"/>
          <w:sz w:val="28"/>
          <w:szCs w:val="28"/>
        </w:rPr>
        <w:t xml:space="preserve"> </w:t>
      </w:r>
      <w:r w:rsidRPr="004C7040">
        <w:rPr>
          <w:rFonts w:ascii="Times New Roman" w:hAnsi="Times New Roman" w:cs="Times New Roman"/>
          <w:sz w:val="28"/>
          <w:szCs w:val="28"/>
        </w:rPr>
        <w:t>программы, технологии. Формат обучения должен быть самым разнообразным: полноценные</w:t>
      </w:r>
      <w:r w:rsidR="004C7040">
        <w:rPr>
          <w:rFonts w:ascii="Times New Roman" w:hAnsi="Times New Roman" w:cs="Times New Roman"/>
          <w:sz w:val="28"/>
          <w:szCs w:val="28"/>
        </w:rPr>
        <w:t xml:space="preserve"> </w:t>
      </w:r>
      <w:r w:rsidRPr="004C7040">
        <w:rPr>
          <w:rFonts w:ascii="Times New Roman" w:hAnsi="Times New Roman" w:cs="Times New Roman"/>
          <w:sz w:val="28"/>
          <w:szCs w:val="28"/>
        </w:rPr>
        <w:t>образовательные программы, курсы, семинары, тренинги, правовые консультации, стажировки. Важно</w:t>
      </w:r>
      <w:r w:rsidR="004C7040">
        <w:rPr>
          <w:rFonts w:ascii="Times New Roman" w:hAnsi="Times New Roman" w:cs="Times New Roman"/>
          <w:sz w:val="28"/>
          <w:szCs w:val="28"/>
        </w:rPr>
        <w:t xml:space="preserve"> </w:t>
      </w:r>
      <w:r w:rsidRPr="004C7040">
        <w:rPr>
          <w:rFonts w:ascii="Times New Roman" w:hAnsi="Times New Roman" w:cs="Times New Roman"/>
          <w:sz w:val="28"/>
          <w:szCs w:val="28"/>
        </w:rPr>
        <w:t>уделять особенное внимание практической части обучения.</w:t>
      </w:r>
    </w:p>
    <w:p w:rsidR="00983C0B" w:rsidRPr="004C7040" w:rsidRDefault="00983C0B" w:rsidP="004C7040">
      <w:pPr>
        <w:autoSpaceDE w:val="0"/>
        <w:autoSpaceDN w:val="0"/>
        <w:adjustRightInd w:val="0"/>
        <w:spacing w:after="0" w:line="360" w:lineRule="auto"/>
        <w:ind w:firstLine="709"/>
        <w:jc w:val="both"/>
        <w:rPr>
          <w:rFonts w:ascii="Times New Roman" w:hAnsi="Times New Roman" w:cs="Times New Roman"/>
          <w:sz w:val="28"/>
          <w:szCs w:val="28"/>
        </w:rPr>
      </w:pPr>
      <w:r w:rsidRPr="004C7040">
        <w:rPr>
          <w:rFonts w:ascii="Times New Roman" w:hAnsi="Times New Roman" w:cs="Times New Roman"/>
          <w:sz w:val="28"/>
          <w:szCs w:val="28"/>
        </w:rPr>
        <w:t>Государство заинтересовано в создании благоприятных трудовых условий в органах</w:t>
      </w:r>
      <w:r w:rsidR="004C7040">
        <w:rPr>
          <w:rFonts w:ascii="Times New Roman" w:hAnsi="Times New Roman" w:cs="Times New Roman"/>
          <w:sz w:val="28"/>
          <w:szCs w:val="28"/>
        </w:rPr>
        <w:t xml:space="preserve"> </w:t>
      </w:r>
      <w:r w:rsidRPr="004C7040">
        <w:rPr>
          <w:rFonts w:ascii="Times New Roman" w:hAnsi="Times New Roman" w:cs="Times New Roman"/>
          <w:sz w:val="28"/>
          <w:szCs w:val="28"/>
        </w:rPr>
        <w:t>государственной власти, чтобы привлекать компетентных специалистов, равно как и условия обучения,</w:t>
      </w:r>
      <w:r w:rsidR="004C7040">
        <w:rPr>
          <w:rFonts w:ascii="Times New Roman" w:hAnsi="Times New Roman" w:cs="Times New Roman"/>
          <w:sz w:val="28"/>
          <w:szCs w:val="28"/>
        </w:rPr>
        <w:t xml:space="preserve"> </w:t>
      </w:r>
      <w:r w:rsidRPr="004C7040">
        <w:rPr>
          <w:rFonts w:ascii="Times New Roman" w:hAnsi="Times New Roman" w:cs="Times New Roman"/>
          <w:sz w:val="28"/>
          <w:szCs w:val="28"/>
        </w:rPr>
        <w:t>способные оценить состояние нынешней обстановки в том числе в административно-управленческой сфере,</w:t>
      </w:r>
      <w:r w:rsidR="004C7040">
        <w:rPr>
          <w:rFonts w:ascii="Times New Roman" w:hAnsi="Times New Roman" w:cs="Times New Roman"/>
          <w:sz w:val="28"/>
          <w:szCs w:val="28"/>
        </w:rPr>
        <w:t xml:space="preserve"> </w:t>
      </w:r>
      <w:r w:rsidRPr="004C7040">
        <w:rPr>
          <w:rFonts w:ascii="Times New Roman" w:hAnsi="Times New Roman" w:cs="Times New Roman"/>
          <w:sz w:val="28"/>
          <w:szCs w:val="28"/>
        </w:rPr>
        <w:t>формировать базу для эффективного исполнения сотрудниками органов государственной власти своих</w:t>
      </w:r>
      <w:r w:rsidR="004C7040">
        <w:rPr>
          <w:rFonts w:ascii="Times New Roman" w:hAnsi="Times New Roman" w:cs="Times New Roman"/>
          <w:sz w:val="28"/>
          <w:szCs w:val="28"/>
        </w:rPr>
        <w:t xml:space="preserve"> </w:t>
      </w:r>
      <w:r w:rsidRPr="004C7040">
        <w:rPr>
          <w:rFonts w:ascii="Times New Roman" w:hAnsi="Times New Roman" w:cs="Times New Roman"/>
          <w:sz w:val="28"/>
          <w:szCs w:val="28"/>
        </w:rPr>
        <w:t>должностных обязанностей.</w:t>
      </w:r>
    </w:p>
    <w:p w:rsidR="00983C0B" w:rsidRPr="004C7040" w:rsidRDefault="00983C0B" w:rsidP="004C7040">
      <w:pPr>
        <w:autoSpaceDE w:val="0"/>
        <w:autoSpaceDN w:val="0"/>
        <w:adjustRightInd w:val="0"/>
        <w:spacing w:after="0" w:line="360" w:lineRule="auto"/>
        <w:ind w:firstLine="709"/>
        <w:jc w:val="both"/>
        <w:rPr>
          <w:rFonts w:ascii="Times New Roman" w:hAnsi="Times New Roman" w:cs="Times New Roman"/>
          <w:sz w:val="28"/>
          <w:szCs w:val="28"/>
        </w:rPr>
      </w:pPr>
      <w:r w:rsidRPr="004C7040">
        <w:rPr>
          <w:rFonts w:ascii="Times New Roman" w:hAnsi="Times New Roman" w:cs="Times New Roman"/>
          <w:sz w:val="28"/>
          <w:szCs w:val="28"/>
        </w:rPr>
        <w:t>Тем не менее, одной из главенствующих задач остается повышение авторитета и престижа</w:t>
      </w:r>
      <w:r w:rsidR="004C7040">
        <w:rPr>
          <w:rFonts w:ascii="Times New Roman" w:hAnsi="Times New Roman" w:cs="Times New Roman"/>
          <w:sz w:val="28"/>
          <w:szCs w:val="28"/>
        </w:rPr>
        <w:t xml:space="preserve"> </w:t>
      </w:r>
      <w:r w:rsidRPr="004C7040">
        <w:rPr>
          <w:rFonts w:ascii="Times New Roman" w:hAnsi="Times New Roman" w:cs="Times New Roman"/>
          <w:sz w:val="28"/>
          <w:szCs w:val="28"/>
        </w:rPr>
        <w:t>государственной гражданской службы для привлечения наиболее перспективной молод</w:t>
      </w:r>
      <w:r w:rsidR="006A1A12">
        <w:rPr>
          <w:rFonts w:ascii="Times New Roman" w:hAnsi="Times New Roman" w:cs="Times New Roman"/>
          <w:sz w:val="28"/>
          <w:szCs w:val="28"/>
        </w:rPr>
        <w:t>е</w:t>
      </w:r>
      <w:r w:rsidRPr="004C7040">
        <w:rPr>
          <w:rFonts w:ascii="Times New Roman" w:hAnsi="Times New Roman" w:cs="Times New Roman"/>
          <w:sz w:val="28"/>
          <w:szCs w:val="28"/>
        </w:rPr>
        <w:t>жи в сферу</w:t>
      </w:r>
      <w:r w:rsidR="004C7040">
        <w:rPr>
          <w:rFonts w:ascii="Times New Roman" w:hAnsi="Times New Roman" w:cs="Times New Roman"/>
          <w:sz w:val="28"/>
          <w:szCs w:val="28"/>
        </w:rPr>
        <w:t xml:space="preserve"> </w:t>
      </w:r>
      <w:r w:rsidRPr="004C7040">
        <w:rPr>
          <w:rFonts w:ascii="Times New Roman" w:hAnsi="Times New Roman" w:cs="Times New Roman"/>
          <w:sz w:val="28"/>
          <w:szCs w:val="28"/>
        </w:rPr>
        <w:t>государственного управления и, главное, на стадии выбора профессии.</w:t>
      </w:r>
    </w:p>
    <w:p w:rsidR="00B84FFA" w:rsidRDefault="00B84FFA" w:rsidP="004C7040">
      <w:pPr>
        <w:spacing w:after="0"/>
      </w:pPr>
    </w:p>
    <w:p w:rsidR="004C7040" w:rsidRDefault="004C7040" w:rsidP="004C7040">
      <w:pPr>
        <w:spacing w:after="0" w:line="360" w:lineRule="auto"/>
        <w:ind w:firstLine="709"/>
        <w:jc w:val="center"/>
        <w:rPr>
          <w:rFonts w:ascii="Times New Roman" w:hAnsi="Times New Roman" w:cs="Times New Roman"/>
          <w:sz w:val="28"/>
          <w:szCs w:val="28"/>
        </w:rPr>
      </w:pPr>
      <w:r w:rsidRPr="000242DE">
        <w:rPr>
          <w:rFonts w:ascii="Times New Roman" w:hAnsi="Times New Roman" w:cs="Times New Roman"/>
          <w:sz w:val="28"/>
          <w:szCs w:val="28"/>
        </w:rPr>
        <w:t>Список использованной литературы</w:t>
      </w:r>
    </w:p>
    <w:p w:rsidR="004C7040" w:rsidRDefault="004C7040" w:rsidP="004C7040">
      <w:pPr>
        <w:spacing w:after="0"/>
      </w:pPr>
    </w:p>
    <w:p w:rsidR="006A1A12" w:rsidRPr="0047618A" w:rsidRDefault="006A1A12" w:rsidP="006A1A12">
      <w:pPr>
        <w:widowControl w:val="0"/>
        <w:numPr>
          <w:ilvl w:val="0"/>
          <w:numId w:val="1"/>
        </w:numPr>
        <w:shd w:val="clear" w:color="auto" w:fill="FFFFFF"/>
        <w:tabs>
          <w:tab w:val="left" w:pos="0"/>
          <w:tab w:val="left" w:pos="1134"/>
        </w:tabs>
        <w:autoSpaceDE w:val="0"/>
        <w:autoSpaceDN w:val="0"/>
        <w:adjustRightInd w:val="0"/>
        <w:spacing w:after="0" w:line="360" w:lineRule="auto"/>
        <w:ind w:left="0" w:firstLine="709"/>
        <w:jc w:val="both"/>
        <w:rPr>
          <w:rFonts w:ascii="Times New Roman" w:hAnsi="Times New Roman" w:cs="Times New Roman"/>
          <w:spacing w:val="-11"/>
          <w:sz w:val="28"/>
          <w:szCs w:val="28"/>
          <w:lang w:val="uk-UA"/>
        </w:rPr>
      </w:pPr>
      <w:r w:rsidRPr="006A1A12">
        <w:rPr>
          <w:rStyle w:val="a9"/>
          <w:rFonts w:ascii="Times New Roman" w:hAnsi="Times New Roman" w:cs="Times New Roman"/>
          <w:b w:val="0"/>
          <w:sz w:val="28"/>
          <w:szCs w:val="28"/>
        </w:rPr>
        <w:t>Конституция Российской Федерации</w:t>
      </w:r>
      <w:proofErr w:type="gramStart"/>
      <w:r w:rsidRPr="0047618A">
        <w:rPr>
          <w:rFonts w:ascii="Times New Roman" w:hAnsi="Times New Roman" w:cs="Times New Roman"/>
          <w:sz w:val="28"/>
          <w:szCs w:val="28"/>
        </w:rPr>
        <w:t xml:space="preserve"> :</w:t>
      </w:r>
      <w:proofErr w:type="gramEnd"/>
      <w:r w:rsidRPr="0047618A">
        <w:rPr>
          <w:rFonts w:ascii="Times New Roman" w:hAnsi="Times New Roman" w:cs="Times New Roman"/>
          <w:sz w:val="28"/>
          <w:szCs w:val="28"/>
        </w:rPr>
        <w:t xml:space="preserve"> офиц. текст с учетом поправок от 30.12.2008 № 6-ФКЗ и от 30.12.2008 № 7-ФЗК / </w:t>
      </w:r>
      <w:proofErr w:type="spellStart"/>
      <w:r w:rsidRPr="0047618A">
        <w:rPr>
          <w:rFonts w:ascii="Times New Roman" w:hAnsi="Times New Roman" w:cs="Times New Roman"/>
          <w:sz w:val="28"/>
          <w:szCs w:val="28"/>
        </w:rPr>
        <w:t>предисл</w:t>
      </w:r>
      <w:proofErr w:type="spellEnd"/>
      <w:r w:rsidRPr="0047618A">
        <w:rPr>
          <w:rFonts w:ascii="Times New Roman" w:hAnsi="Times New Roman" w:cs="Times New Roman"/>
          <w:sz w:val="28"/>
          <w:szCs w:val="28"/>
        </w:rPr>
        <w:t xml:space="preserve">. В. Д. </w:t>
      </w:r>
      <w:proofErr w:type="spellStart"/>
      <w:r w:rsidRPr="0047618A">
        <w:rPr>
          <w:rFonts w:ascii="Times New Roman" w:hAnsi="Times New Roman" w:cs="Times New Roman"/>
          <w:sz w:val="28"/>
          <w:szCs w:val="28"/>
        </w:rPr>
        <w:t>Зорькина</w:t>
      </w:r>
      <w:proofErr w:type="spellEnd"/>
      <w:r w:rsidRPr="0047618A">
        <w:rPr>
          <w:rFonts w:ascii="Times New Roman" w:hAnsi="Times New Roman" w:cs="Times New Roman"/>
          <w:sz w:val="28"/>
          <w:szCs w:val="28"/>
        </w:rPr>
        <w:t xml:space="preserve"> ; постатейный </w:t>
      </w:r>
      <w:proofErr w:type="spellStart"/>
      <w:r w:rsidRPr="0047618A">
        <w:rPr>
          <w:rFonts w:ascii="Times New Roman" w:hAnsi="Times New Roman" w:cs="Times New Roman"/>
          <w:sz w:val="28"/>
          <w:szCs w:val="28"/>
        </w:rPr>
        <w:t>науч</w:t>
      </w:r>
      <w:proofErr w:type="gramStart"/>
      <w:r w:rsidRPr="0047618A">
        <w:rPr>
          <w:rFonts w:ascii="Times New Roman" w:hAnsi="Times New Roman" w:cs="Times New Roman"/>
          <w:sz w:val="28"/>
          <w:szCs w:val="28"/>
        </w:rPr>
        <w:t>.-</w:t>
      </w:r>
      <w:proofErr w:type="gramEnd"/>
      <w:r w:rsidRPr="0047618A">
        <w:rPr>
          <w:rFonts w:ascii="Times New Roman" w:hAnsi="Times New Roman" w:cs="Times New Roman"/>
          <w:sz w:val="28"/>
          <w:szCs w:val="28"/>
        </w:rPr>
        <w:t>практ</w:t>
      </w:r>
      <w:proofErr w:type="spellEnd"/>
      <w:r w:rsidRPr="0047618A">
        <w:rPr>
          <w:rFonts w:ascii="Times New Roman" w:hAnsi="Times New Roman" w:cs="Times New Roman"/>
          <w:sz w:val="28"/>
          <w:szCs w:val="28"/>
        </w:rPr>
        <w:t xml:space="preserve">. </w:t>
      </w:r>
      <w:proofErr w:type="spellStart"/>
      <w:r w:rsidRPr="0047618A">
        <w:rPr>
          <w:rFonts w:ascii="Times New Roman" w:hAnsi="Times New Roman" w:cs="Times New Roman"/>
          <w:sz w:val="28"/>
          <w:szCs w:val="28"/>
        </w:rPr>
        <w:t>коммент</w:t>
      </w:r>
      <w:proofErr w:type="spellEnd"/>
      <w:r w:rsidRPr="0047618A">
        <w:rPr>
          <w:rFonts w:ascii="Times New Roman" w:hAnsi="Times New Roman" w:cs="Times New Roman"/>
          <w:sz w:val="28"/>
          <w:szCs w:val="28"/>
        </w:rPr>
        <w:t xml:space="preserve">. О. Е. </w:t>
      </w:r>
      <w:proofErr w:type="spellStart"/>
      <w:r w:rsidRPr="0047618A">
        <w:rPr>
          <w:rFonts w:ascii="Times New Roman" w:hAnsi="Times New Roman" w:cs="Times New Roman"/>
          <w:sz w:val="28"/>
          <w:szCs w:val="28"/>
        </w:rPr>
        <w:t>Кутафина</w:t>
      </w:r>
      <w:proofErr w:type="spellEnd"/>
      <w:r w:rsidRPr="0047618A">
        <w:rPr>
          <w:rFonts w:ascii="Times New Roman" w:hAnsi="Times New Roman" w:cs="Times New Roman"/>
          <w:sz w:val="28"/>
          <w:szCs w:val="28"/>
        </w:rPr>
        <w:t xml:space="preserve">, Е. И. Козловой. – Изд. 3-е, доп., </w:t>
      </w:r>
      <w:proofErr w:type="spellStart"/>
      <w:r w:rsidRPr="0047618A">
        <w:rPr>
          <w:rFonts w:ascii="Times New Roman" w:hAnsi="Times New Roman" w:cs="Times New Roman"/>
          <w:sz w:val="28"/>
          <w:szCs w:val="28"/>
        </w:rPr>
        <w:t>перераб</w:t>
      </w:r>
      <w:proofErr w:type="spellEnd"/>
      <w:r w:rsidRPr="0047618A">
        <w:rPr>
          <w:rFonts w:ascii="Times New Roman" w:hAnsi="Times New Roman" w:cs="Times New Roman"/>
          <w:sz w:val="28"/>
          <w:szCs w:val="28"/>
        </w:rPr>
        <w:t xml:space="preserve">. и </w:t>
      </w:r>
      <w:proofErr w:type="spellStart"/>
      <w:r w:rsidRPr="0047618A">
        <w:rPr>
          <w:rFonts w:ascii="Times New Roman" w:hAnsi="Times New Roman" w:cs="Times New Roman"/>
          <w:sz w:val="28"/>
          <w:szCs w:val="28"/>
        </w:rPr>
        <w:t>уточн</w:t>
      </w:r>
      <w:proofErr w:type="spellEnd"/>
      <w:r w:rsidRPr="0047618A">
        <w:rPr>
          <w:rFonts w:ascii="Times New Roman" w:hAnsi="Times New Roman" w:cs="Times New Roman"/>
          <w:sz w:val="28"/>
          <w:szCs w:val="28"/>
        </w:rPr>
        <w:t xml:space="preserve">. – М. : Рос. газ., 2009. – 382 </w:t>
      </w:r>
      <w:proofErr w:type="gramStart"/>
      <w:r w:rsidRPr="0047618A">
        <w:rPr>
          <w:rFonts w:ascii="Times New Roman" w:hAnsi="Times New Roman" w:cs="Times New Roman"/>
          <w:sz w:val="28"/>
          <w:szCs w:val="28"/>
        </w:rPr>
        <w:t>с</w:t>
      </w:r>
      <w:proofErr w:type="gramEnd"/>
      <w:r w:rsidRPr="0047618A">
        <w:rPr>
          <w:rFonts w:ascii="Times New Roman" w:hAnsi="Times New Roman" w:cs="Times New Roman"/>
          <w:sz w:val="28"/>
          <w:szCs w:val="28"/>
        </w:rPr>
        <w:t xml:space="preserve">. </w:t>
      </w:r>
    </w:p>
    <w:p w:rsidR="00C7629D" w:rsidRDefault="00C7629D" w:rsidP="004C7040">
      <w:pPr>
        <w:pStyle w:val="a8"/>
        <w:numPr>
          <w:ilvl w:val="0"/>
          <w:numId w:val="1"/>
        </w:numPr>
        <w:tabs>
          <w:tab w:val="left" w:pos="1134"/>
        </w:tabs>
        <w:spacing w:after="0" w:line="360" w:lineRule="auto"/>
        <w:ind w:left="0" w:firstLine="709"/>
        <w:jc w:val="both"/>
        <w:rPr>
          <w:rFonts w:ascii="Times New Roman" w:hAnsi="Times New Roman" w:cs="Times New Roman"/>
          <w:color w:val="000000"/>
          <w:sz w:val="28"/>
          <w:szCs w:val="28"/>
        </w:rPr>
      </w:pPr>
      <w:r w:rsidRPr="00D531F1">
        <w:rPr>
          <w:rFonts w:ascii="Times New Roman" w:hAnsi="Times New Roman" w:cs="Times New Roman"/>
          <w:color w:val="000000"/>
          <w:sz w:val="28"/>
          <w:szCs w:val="28"/>
        </w:rPr>
        <w:lastRenderedPageBreak/>
        <w:t>Федеральный закон о государственной гражданской службе в РФ, выпуск 68 (251). М.: «</w:t>
      </w:r>
      <w:proofErr w:type="spellStart"/>
      <w:r w:rsidRPr="00D531F1">
        <w:rPr>
          <w:rFonts w:ascii="Times New Roman" w:hAnsi="Times New Roman" w:cs="Times New Roman"/>
          <w:color w:val="000000"/>
          <w:sz w:val="28"/>
          <w:szCs w:val="28"/>
        </w:rPr>
        <w:t>Инфра-М</w:t>
      </w:r>
      <w:proofErr w:type="spellEnd"/>
      <w:r w:rsidRPr="00D531F1">
        <w:rPr>
          <w:rFonts w:ascii="Times New Roman" w:hAnsi="Times New Roman" w:cs="Times New Roman"/>
          <w:color w:val="000000"/>
          <w:sz w:val="28"/>
          <w:szCs w:val="28"/>
        </w:rPr>
        <w:t>». 2004.</w:t>
      </w:r>
    </w:p>
    <w:p w:rsidR="004C7040" w:rsidRPr="004C7040" w:rsidRDefault="004C7040" w:rsidP="004C7040">
      <w:pPr>
        <w:pStyle w:val="a8"/>
        <w:numPr>
          <w:ilvl w:val="0"/>
          <w:numId w:val="1"/>
        </w:numPr>
        <w:tabs>
          <w:tab w:val="left" w:pos="1134"/>
        </w:tabs>
        <w:spacing w:after="0" w:line="360" w:lineRule="auto"/>
        <w:ind w:left="0" w:firstLine="709"/>
        <w:jc w:val="both"/>
        <w:rPr>
          <w:rFonts w:ascii="Times New Roman" w:hAnsi="Times New Roman" w:cs="Times New Roman"/>
          <w:sz w:val="28"/>
          <w:szCs w:val="28"/>
        </w:rPr>
      </w:pPr>
      <w:proofErr w:type="spellStart"/>
      <w:r w:rsidRPr="004C7040">
        <w:rPr>
          <w:rFonts w:ascii="Times New Roman" w:hAnsi="Times New Roman" w:cs="Times New Roman"/>
          <w:sz w:val="28"/>
          <w:szCs w:val="28"/>
        </w:rPr>
        <w:t>Одегов</w:t>
      </w:r>
      <w:proofErr w:type="spellEnd"/>
      <w:r w:rsidRPr="004C7040">
        <w:rPr>
          <w:rFonts w:ascii="Times New Roman" w:hAnsi="Times New Roman" w:cs="Times New Roman"/>
          <w:sz w:val="28"/>
          <w:szCs w:val="28"/>
        </w:rPr>
        <w:t xml:space="preserve"> Ю. Г., </w:t>
      </w:r>
      <w:proofErr w:type="spellStart"/>
      <w:r w:rsidRPr="004C7040">
        <w:rPr>
          <w:rFonts w:ascii="Times New Roman" w:hAnsi="Times New Roman" w:cs="Times New Roman"/>
          <w:sz w:val="28"/>
          <w:szCs w:val="28"/>
        </w:rPr>
        <w:t>Лабаджян</w:t>
      </w:r>
      <w:proofErr w:type="spellEnd"/>
      <w:r w:rsidRPr="004C7040">
        <w:rPr>
          <w:rFonts w:ascii="Times New Roman" w:hAnsi="Times New Roman" w:cs="Times New Roman"/>
          <w:sz w:val="28"/>
          <w:szCs w:val="28"/>
        </w:rPr>
        <w:t xml:space="preserve"> М. Г. Кадровая политика и кадровое планирование. М.: </w:t>
      </w:r>
      <w:proofErr w:type="spellStart"/>
      <w:r w:rsidRPr="004C7040">
        <w:rPr>
          <w:rFonts w:ascii="Times New Roman" w:hAnsi="Times New Roman" w:cs="Times New Roman"/>
          <w:sz w:val="28"/>
          <w:szCs w:val="28"/>
        </w:rPr>
        <w:t>Юрайт</w:t>
      </w:r>
      <w:proofErr w:type="spellEnd"/>
      <w:r w:rsidRPr="004C7040">
        <w:rPr>
          <w:rFonts w:ascii="Times New Roman" w:hAnsi="Times New Roman" w:cs="Times New Roman"/>
          <w:sz w:val="28"/>
          <w:szCs w:val="28"/>
        </w:rPr>
        <w:t>, 2014. 444 с</w:t>
      </w:r>
    </w:p>
    <w:p w:rsidR="00C7629D" w:rsidRDefault="00C7629D" w:rsidP="004C7040">
      <w:pPr>
        <w:numPr>
          <w:ilvl w:val="0"/>
          <w:numId w:val="1"/>
        </w:numPr>
        <w:tabs>
          <w:tab w:val="left" w:pos="142"/>
          <w:tab w:val="left" w:pos="426"/>
          <w:tab w:val="left" w:pos="1134"/>
        </w:tabs>
        <w:spacing w:after="0" w:line="360" w:lineRule="auto"/>
        <w:ind w:left="0" w:firstLine="709"/>
        <w:contextualSpacing/>
        <w:jc w:val="both"/>
        <w:rPr>
          <w:rFonts w:ascii="Times New Roman" w:hAnsi="Times New Roman" w:cs="Times New Roman"/>
          <w:sz w:val="28"/>
          <w:szCs w:val="28"/>
        </w:rPr>
      </w:pPr>
      <w:r w:rsidRPr="003B166D">
        <w:rPr>
          <w:rFonts w:ascii="Times New Roman" w:hAnsi="Times New Roman" w:cs="Times New Roman"/>
          <w:sz w:val="28"/>
          <w:szCs w:val="28"/>
        </w:rPr>
        <w:t xml:space="preserve">Официальный сайт Федеральной службы государственной статистики. [Электронный ресурс]. URL: </w:t>
      </w:r>
      <w:hyperlink r:id="rId6" w:history="1">
        <w:r w:rsidRPr="003B166D">
          <w:rPr>
            <w:rFonts w:ascii="Times New Roman" w:hAnsi="Times New Roman" w:cs="Times New Roman"/>
            <w:sz w:val="28"/>
            <w:szCs w:val="28"/>
          </w:rPr>
          <w:t>http://burstat.gks.ru</w:t>
        </w:r>
      </w:hyperlink>
      <w:r w:rsidRPr="003B166D">
        <w:rPr>
          <w:rFonts w:ascii="Times New Roman" w:hAnsi="Times New Roman" w:cs="Times New Roman"/>
          <w:sz w:val="28"/>
          <w:szCs w:val="28"/>
        </w:rPr>
        <w:t xml:space="preserve"> (дата обращения 10.09.2019).</w:t>
      </w:r>
    </w:p>
    <w:p w:rsidR="00C7629D" w:rsidRDefault="00C7629D" w:rsidP="004C7040">
      <w:pPr>
        <w:pStyle w:val="a8"/>
        <w:numPr>
          <w:ilvl w:val="0"/>
          <w:numId w:val="1"/>
        </w:numPr>
        <w:tabs>
          <w:tab w:val="left" w:pos="1134"/>
        </w:tabs>
        <w:spacing w:after="0" w:line="360" w:lineRule="auto"/>
        <w:ind w:left="0" w:firstLine="709"/>
        <w:jc w:val="both"/>
        <w:rPr>
          <w:rFonts w:ascii="Times New Roman" w:hAnsi="Times New Roman" w:cs="Times New Roman"/>
          <w:sz w:val="28"/>
          <w:szCs w:val="28"/>
        </w:rPr>
      </w:pPr>
      <w:r w:rsidRPr="00D531F1">
        <w:rPr>
          <w:rFonts w:ascii="Times New Roman" w:hAnsi="Times New Roman" w:cs="Times New Roman"/>
          <w:color w:val="000000"/>
          <w:sz w:val="28"/>
          <w:szCs w:val="28"/>
        </w:rPr>
        <w:t xml:space="preserve">Официальный портал Республика Бурятия  </w:t>
      </w:r>
      <w:hyperlink r:id="rId7" w:history="1">
        <w:r w:rsidRPr="00D531F1">
          <w:rPr>
            <w:rStyle w:val="a7"/>
            <w:rFonts w:ascii="Times New Roman" w:hAnsi="Times New Roman" w:cs="Times New Roman"/>
            <w:sz w:val="28"/>
            <w:szCs w:val="28"/>
          </w:rPr>
          <w:t>http://egov-buryatia.ru/about_republic/short-about-rb/</w:t>
        </w:r>
      </w:hyperlink>
    </w:p>
    <w:p w:rsidR="00C7629D" w:rsidRPr="003B166D" w:rsidRDefault="00C7629D" w:rsidP="00C7629D">
      <w:pPr>
        <w:tabs>
          <w:tab w:val="left" w:pos="142"/>
          <w:tab w:val="left" w:pos="426"/>
        </w:tabs>
        <w:spacing w:after="0" w:line="360" w:lineRule="auto"/>
        <w:ind w:left="1287"/>
        <w:contextualSpacing/>
        <w:jc w:val="both"/>
        <w:rPr>
          <w:rFonts w:ascii="Times New Roman" w:hAnsi="Times New Roman" w:cs="Times New Roman"/>
          <w:sz w:val="28"/>
          <w:szCs w:val="28"/>
        </w:rPr>
      </w:pPr>
    </w:p>
    <w:p w:rsidR="00C7629D" w:rsidRDefault="00C7629D" w:rsidP="00C7629D">
      <w:pPr>
        <w:pStyle w:val="a8"/>
        <w:spacing w:after="0" w:line="360" w:lineRule="auto"/>
        <w:ind w:left="1287"/>
        <w:jc w:val="both"/>
        <w:rPr>
          <w:rFonts w:ascii="Times New Roman" w:hAnsi="Times New Roman" w:cs="Times New Roman"/>
          <w:sz w:val="28"/>
          <w:szCs w:val="28"/>
        </w:rPr>
      </w:pPr>
    </w:p>
    <w:p w:rsidR="00C7629D" w:rsidRPr="00B75605" w:rsidRDefault="00C7629D" w:rsidP="00C7629D">
      <w:pPr>
        <w:pStyle w:val="a8"/>
        <w:autoSpaceDE w:val="0"/>
        <w:autoSpaceDN w:val="0"/>
        <w:adjustRightInd w:val="0"/>
        <w:spacing w:after="0" w:line="360" w:lineRule="auto"/>
        <w:ind w:left="1287"/>
        <w:jc w:val="both"/>
        <w:rPr>
          <w:rFonts w:ascii="Times New Roman" w:hAnsi="Times New Roman" w:cs="Times New Roman"/>
          <w:bCs/>
          <w:iCs/>
          <w:sz w:val="28"/>
          <w:szCs w:val="28"/>
        </w:rPr>
      </w:pPr>
    </w:p>
    <w:p w:rsidR="000C3F5F" w:rsidRDefault="000C3F5F"/>
    <w:p w:rsidR="00D76656" w:rsidRDefault="00D76656"/>
    <w:p w:rsidR="00D76656" w:rsidRDefault="00D76656"/>
    <w:p w:rsidR="00D76656" w:rsidRDefault="00D76656"/>
    <w:p w:rsidR="00D76656" w:rsidRDefault="00D76656"/>
    <w:p w:rsidR="00D76656" w:rsidRDefault="00D76656"/>
    <w:p w:rsidR="00D76656" w:rsidRDefault="00D76656"/>
    <w:p w:rsidR="00D76656" w:rsidRDefault="00D76656"/>
    <w:p w:rsidR="00D76656" w:rsidRDefault="00D76656"/>
    <w:p w:rsidR="00D76656" w:rsidRDefault="00D76656"/>
    <w:p w:rsidR="00D76656" w:rsidRDefault="00D76656"/>
    <w:p w:rsidR="00D76656" w:rsidRDefault="00D76656"/>
    <w:p w:rsidR="00D76656" w:rsidRDefault="00D76656"/>
    <w:p w:rsidR="00D76656" w:rsidRDefault="00D76656"/>
    <w:p w:rsidR="00D76656" w:rsidRDefault="00D76656"/>
    <w:p w:rsidR="00D76656" w:rsidRDefault="00D76656" w:rsidP="00D76656">
      <w:pPr>
        <w:spacing w:line="360" w:lineRule="auto"/>
        <w:ind w:left="709"/>
        <w:jc w:val="right"/>
      </w:pPr>
      <w:r>
        <w:rPr>
          <w:rStyle w:val="a9"/>
          <w:rFonts w:ascii="Arial" w:hAnsi="Arial" w:cs="Arial"/>
          <w:color w:val="000000"/>
          <w:sz w:val="21"/>
          <w:szCs w:val="21"/>
          <w:bdr w:val="none" w:sz="0" w:space="0" w:color="auto" w:frame="1"/>
          <w:shd w:val="clear" w:color="auto" w:fill="FFFFFF"/>
        </w:rPr>
        <w:t xml:space="preserve">© Б.С. </w:t>
      </w:r>
      <w:proofErr w:type="spellStart"/>
      <w:r>
        <w:rPr>
          <w:rStyle w:val="a9"/>
          <w:rFonts w:ascii="Arial" w:hAnsi="Arial" w:cs="Arial"/>
          <w:color w:val="000000"/>
          <w:sz w:val="21"/>
          <w:szCs w:val="21"/>
          <w:bdr w:val="none" w:sz="0" w:space="0" w:color="auto" w:frame="1"/>
          <w:shd w:val="clear" w:color="auto" w:fill="FFFFFF"/>
        </w:rPr>
        <w:t>Шапхаев</w:t>
      </w:r>
      <w:proofErr w:type="spellEnd"/>
      <w:r>
        <w:rPr>
          <w:rStyle w:val="a9"/>
          <w:rFonts w:ascii="Arial" w:hAnsi="Arial" w:cs="Arial"/>
          <w:color w:val="000000"/>
          <w:sz w:val="21"/>
          <w:szCs w:val="21"/>
          <w:bdr w:val="none" w:sz="0" w:space="0" w:color="auto" w:frame="1"/>
          <w:shd w:val="clear" w:color="auto" w:fill="FFFFFF"/>
        </w:rPr>
        <w:t xml:space="preserve">, М.В. </w:t>
      </w:r>
      <w:proofErr w:type="spellStart"/>
      <w:r>
        <w:rPr>
          <w:rStyle w:val="a9"/>
          <w:rFonts w:ascii="Arial" w:hAnsi="Arial" w:cs="Arial"/>
          <w:color w:val="000000"/>
          <w:sz w:val="21"/>
          <w:szCs w:val="21"/>
          <w:bdr w:val="none" w:sz="0" w:space="0" w:color="auto" w:frame="1"/>
          <w:shd w:val="clear" w:color="auto" w:fill="FFFFFF"/>
        </w:rPr>
        <w:t>Кожевина</w:t>
      </w:r>
      <w:proofErr w:type="spellEnd"/>
      <w:r>
        <w:rPr>
          <w:rStyle w:val="a9"/>
          <w:rFonts w:ascii="Arial" w:hAnsi="Arial" w:cs="Arial"/>
          <w:color w:val="000000"/>
          <w:sz w:val="21"/>
          <w:szCs w:val="21"/>
          <w:bdr w:val="none" w:sz="0" w:space="0" w:color="auto" w:frame="1"/>
          <w:shd w:val="clear" w:color="auto" w:fill="FFFFFF"/>
        </w:rPr>
        <w:t>, 2019</w:t>
      </w:r>
      <w:bookmarkStart w:id="0" w:name="_GoBack"/>
      <w:bookmarkEnd w:id="0"/>
    </w:p>
    <w:p w:rsidR="00D76656" w:rsidRDefault="00D76656"/>
    <w:sectPr w:rsidR="00D76656" w:rsidSect="00F6097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117BBC"/>
    <w:multiLevelType w:val="hybridMultilevel"/>
    <w:tmpl w:val="6AD4BC6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70331DF2"/>
    <w:multiLevelType w:val="hybridMultilevel"/>
    <w:tmpl w:val="0CD8FE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347F8"/>
    <w:rsid w:val="0000509A"/>
    <w:rsid w:val="00010216"/>
    <w:rsid w:val="00047BE6"/>
    <w:rsid w:val="00081D93"/>
    <w:rsid w:val="000C3F5F"/>
    <w:rsid w:val="000F5CF2"/>
    <w:rsid w:val="0011043D"/>
    <w:rsid w:val="001C7316"/>
    <w:rsid w:val="001E63F6"/>
    <w:rsid w:val="00207BC0"/>
    <w:rsid w:val="002B7464"/>
    <w:rsid w:val="00386E50"/>
    <w:rsid w:val="00397670"/>
    <w:rsid w:val="003A4AC7"/>
    <w:rsid w:val="00406FC2"/>
    <w:rsid w:val="004C7040"/>
    <w:rsid w:val="00506F85"/>
    <w:rsid w:val="00523DDD"/>
    <w:rsid w:val="00542D3A"/>
    <w:rsid w:val="00551DD5"/>
    <w:rsid w:val="006443A8"/>
    <w:rsid w:val="006A1A12"/>
    <w:rsid w:val="006F6062"/>
    <w:rsid w:val="00756E6B"/>
    <w:rsid w:val="00786BFC"/>
    <w:rsid w:val="007E1AD2"/>
    <w:rsid w:val="00853444"/>
    <w:rsid w:val="00976FD6"/>
    <w:rsid w:val="00983C0B"/>
    <w:rsid w:val="009933FB"/>
    <w:rsid w:val="009C63A7"/>
    <w:rsid w:val="00A1774C"/>
    <w:rsid w:val="00A347F8"/>
    <w:rsid w:val="00AC7D17"/>
    <w:rsid w:val="00AF330F"/>
    <w:rsid w:val="00B543AF"/>
    <w:rsid w:val="00B84FFA"/>
    <w:rsid w:val="00C61FF4"/>
    <w:rsid w:val="00C7629D"/>
    <w:rsid w:val="00C860BB"/>
    <w:rsid w:val="00CA4710"/>
    <w:rsid w:val="00CC26E7"/>
    <w:rsid w:val="00CE3253"/>
    <w:rsid w:val="00D27471"/>
    <w:rsid w:val="00D7001C"/>
    <w:rsid w:val="00D76656"/>
    <w:rsid w:val="00D814B5"/>
    <w:rsid w:val="00DA41E9"/>
    <w:rsid w:val="00E01DE2"/>
    <w:rsid w:val="00E059D0"/>
    <w:rsid w:val="00E41A98"/>
    <w:rsid w:val="00E95D76"/>
    <w:rsid w:val="00F35868"/>
    <w:rsid w:val="00F609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7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1021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0C3F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0C3F5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C3F5F"/>
    <w:rPr>
      <w:rFonts w:ascii="Tahoma" w:hAnsi="Tahoma" w:cs="Tahoma"/>
      <w:sz w:val="16"/>
      <w:szCs w:val="16"/>
    </w:rPr>
  </w:style>
  <w:style w:type="character" w:styleId="a7">
    <w:name w:val="Hyperlink"/>
    <w:basedOn w:val="a0"/>
    <w:uiPriority w:val="99"/>
    <w:unhideWhenUsed/>
    <w:rsid w:val="00C7629D"/>
    <w:rPr>
      <w:color w:val="0000FF"/>
      <w:u w:val="single"/>
    </w:rPr>
  </w:style>
  <w:style w:type="paragraph" w:styleId="a8">
    <w:name w:val="List Paragraph"/>
    <w:basedOn w:val="a"/>
    <w:uiPriority w:val="34"/>
    <w:qFormat/>
    <w:rsid w:val="00C7629D"/>
    <w:pPr>
      <w:ind w:left="720"/>
      <w:contextualSpacing/>
    </w:pPr>
  </w:style>
  <w:style w:type="character" w:styleId="a9">
    <w:name w:val="Strong"/>
    <w:basedOn w:val="a0"/>
    <w:uiPriority w:val="22"/>
    <w:qFormat/>
    <w:rsid w:val="006A1A12"/>
    <w:rPr>
      <w:b/>
      <w:bCs/>
    </w:rPr>
  </w:style>
</w:styles>
</file>

<file path=word/webSettings.xml><?xml version="1.0" encoding="utf-8"?>
<w:webSettings xmlns:r="http://schemas.openxmlformats.org/officeDocument/2006/relationships" xmlns:w="http://schemas.openxmlformats.org/wordprocessingml/2006/main">
  <w:divs>
    <w:div w:id="153885194">
      <w:bodyDiv w:val="1"/>
      <w:marLeft w:val="0"/>
      <w:marRight w:val="0"/>
      <w:marTop w:val="0"/>
      <w:marBottom w:val="0"/>
      <w:divBdr>
        <w:top w:val="none" w:sz="0" w:space="0" w:color="auto"/>
        <w:left w:val="none" w:sz="0" w:space="0" w:color="auto"/>
        <w:bottom w:val="none" w:sz="0" w:space="0" w:color="auto"/>
        <w:right w:val="none" w:sz="0" w:space="0" w:color="auto"/>
      </w:divBdr>
    </w:div>
    <w:div w:id="661586377">
      <w:bodyDiv w:val="1"/>
      <w:marLeft w:val="0"/>
      <w:marRight w:val="0"/>
      <w:marTop w:val="0"/>
      <w:marBottom w:val="0"/>
      <w:divBdr>
        <w:top w:val="none" w:sz="0" w:space="0" w:color="auto"/>
        <w:left w:val="none" w:sz="0" w:space="0" w:color="auto"/>
        <w:bottom w:val="none" w:sz="0" w:space="0" w:color="auto"/>
        <w:right w:val="none" w:sz="0" w:space="0" w:color="auto"/>
      </w:divBdr>
    </w:div>
    <w:div w:id="1978752852">
      <w:bodyDiv w:val="1"/>
      <w:marLeft w:val="0"/>
      <w:marRight w:val="0"/>
      <w:marTop w:val="0"/>
      <w:marBottom w:val="0"/>
      <w:divBdr>
        <w:top w:val="none" w:sz="0" w:space="0" w:color="auto"/>
        <w:left w:val="none" w:sz="0" w:space="0" w:color="auto"/>
        <w:bottom w:val="none" w:sz="0" w:space="0" w:color="auto"/>
        <w:right w:val="none" w:sz="0" w:space="0" w:color="auto"/>
      </w:divBdr>
    </w:div>
    <w:div w:id="200238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gov-buryatia.ru/about_republic/short-about-r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urstat.gks.ru" TargetMode="External"/><Relationship Id="rId5"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Downloads\&#1072;&#1085;&#1072;&#1083;&#1080;&#1079;%20&#1085;&#1072;%20&#1089;&#1072;&#1081;&#1090;%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Лист2!$B$1</c:f>
              <c:strCache>
                <c:ptCount val="1"/>
                <c:pt idx="0">
                  <c:v>2018</c:v>
                </c:pt>
              </c:strCache>
            </c:strRef>
          </c:tx>
          <c:cat>
            <c:strRef>
              <c:f>Лист2!$A$2:$A$23</c:f>
              <c:strCache>
                <c:ptCount val="22"/>
                <c:pt idx="0">
                  <c:v>Минфин РБ</c:v>
                </c:pt>
                <c:pt idx="1">
                  <c:v>Минэкономики РБ</c:v>
                </c:pt>
                <c:pt idx="2">
                  <c:v>Минимущества РБ</c:v>
                </c:pt>
                <c:pt idx="3">
                  <c:v>Минсельхоз РБ</c:v>
                </c:pt>
                <c:pt idx="4">
                  <c:v>Минприроды РБ</c:v>
                </c:pt>
                <c:pt idx="5">
                  <c:v>Минстрой РБ</c:v>
                </c:pt>
                <c:pt idx="6">
                  <c:v>Минтранс РБ</c:v>
                </c:pt>
                <c:pt idx="7">
                  <c:v>Минсоц защиты РБ</c:v>
                </c:pt>
                <c:pt idx="8">
                  <c:v>Минздрав РБ</c:v>
                </c:pt>
                <c:pt idx="9">
                  <c:v>Минкультуры РБ</c:v>
                </c:pt>
                <c:pt idx="10">
                  <c:v>Минобразования РБ</c:v>
                </c:pt>
                <c:pt idx="11">
                  <c:v>Минпром РБ</c:v>
                </c:pt>
                <c:pt idx="12">
                  <c:v>Минспорт РБ</c:v>
                </c:pt>
                <c:pt idx="13">
                  <c:v>Минтуризм</c:v>
                </c:pt>
                <c:pt idx="14">
                  <c:v>Р\а госзакупок</c:v>
                </c:pt>
                <c:pt idx="15">
                  <c:v>Р\а ГО и ЧС</c:v>
                </c:pt>
                <c:pt idx="16">
                  <c:v>Р\а лесного хозяйства</c:v>
                </c:pt>
                <c:pt idx="17">
                  <c:v>Р\а занятости населения</c:v>
                </c:pt>
                <c:pt idx="18">
                  <c:v>Р\с госстройжилнадзора</c:v>
                </c:pt>
                <c:pt idx="19">
                  <c:v>Бурприроднадзор</c:v>
                </c:pt>
                <c:pt idx="20">
                  <c:v>Р\с по тарифам</c:v>
                </c:pt>
                <c:pt idx="21">
                  <c:v>Администрация ГРБ и ПРБ</c:v>
                </c:pt>
              </c:strCache>
            </c:strRef>
          </c:cat>
          <c:val>
            <c:numRef>
              <c:f>Лист2!$B$2:$B$23</c:f>
              <c:numCache>
                <c:formatCode>General</c:formatCode>
                <c:ptCount val="22"/>
                <c:pt idx="0">
                  <c:v>102</c:v>
                </c:pt>
                <c:pt idx="1">
                  <c:v>70</c:v>
                </c:pt>
                <c:pt idx="2">
                  <c:v>36</c:v>
                </c:pt>
                <c:pt idx="3">
                  <c:v>43</c:v>
                </c:pt>
                <c:pt idx="4">
                  <c:v>46</c:v>
                </c:pt>
                <c:pt idx="5">
                  <c:v>38</c:v>
                </c:pt>
                <c:pt idx="6">
                  <c:v>34</c:v>
                </c:pt>
                <c:pt idx="7">
                  <c:v>53</c:v>
                </c:pt>
                <c:pt idx="8">
                  <c:v>37</c:v>
                </c:pt>
                <c:pt idx="9">
                  <c:v>24</c:v>
                </c:pt>
                <c:pt idx="10">
                  <c:v>48</c:v>
                </c:pt>
                <c:pt idx="11">
                  <c:v>42</c:v>
                </c:pt>
                <c:pt idx="12">
                  <c:v>19</c:v>
                </c:pt>
                <c:pt idx="13">
                  <c:v>18</c:v>
                </c:pt>
                <c:pt idx="14">
                  <c:v>16</c:v>
                </c:pt>
                <c:pt idx="15">
                  <c:v>9</c:v>
                </c:pt>
                <c:pt idx="16">
                  <c:v>68</c:v>
                </c:pt>
                <c:pt idx="17">
                  <c:v>35</c:v>
                </c:pt>
                <c:pt idx="18">
                  <c:v>35</c:v>
                </c:pt>
                <c:pt idx="19">
                  <c:v>49</c:v>
                </c:pt>
                <c:pt idx="20">
                  <c:v>40</c:v>
                </c:pt>
                <c:pt idx="21">
                  <c:v>181</c:v>
                </c:pt>
              </c:numCache>
            </c:numRef>
          </c:val>
        </c:ser>
        <c:ser>
          <c:idx val="1"/>
          <c:order val="1"/>
          <c:tx>
            <c:strRef>
              <c:f>Лист2!$C$1</c:f>
              <c:strCache>
                <c:ptCount val="1"/>
                <c:pt idx="0">
                  <c:v>2017</c:v>
                </c:pt>
              </c:strCache>
            </c:strRef>
          </c:tx>
          <c:cat>
            <c:strRef>
              <c:f>Лист2!$A$2:$A$23</c:f>
              <c:strCache>
                <c:ptCount val="22"/>
                <c:pt idx="0">
                  <c:v>Минфин РБ</c:v>
                </c:pt>
                <c:pt idx="1">
                  <c:v>Минэкономики РБ</c:v>
                </c:pt>
                <c:pt idx="2">
                  <c:v>Минимущества РБ</c:v>
                </c:pt>
                <c:pt idx="3">
                  <c:v>Минсельхоз РБ</c:v>
                </c:pt>
                <c:pt idx="4">
                  <c:v>Минприроды РБ</c:v>
                </c:pt>
                <c:pt idx="5">
                  <c:v>Минстрой РБ</c:v>
                </c:pt>
                <c:pt idx="6">
                  <c:v>Минтранс РБ</c:v>
                </c:pt>
                <c:pt idx="7">
                  <c:v>Минсоц защиты РБ</c:v>
                </c:pt>
                <c:pt idx="8">
                  <c:v>Минздрав РБ</c:v>
                </c:pt>
                <c:pt idx="9">
                  <c:v>Минкультуры РБ</c:v>
                </c:pt>
                <c:pt idx="10">
                  <c:v>Минобразования РБ</c:v>
                </c:pt>
                <c:pt idx="11">
                  <c:v>Минпром РБ</c:v>
                </c:pt>
                <c:pt idx="12">
                  <c:v>Минспорт РБ</c:v>
                </c:pt>
                <c:pt idx="13">
                  <c:v>Минтуризм</c:v>
                </c:pt>
                <c:pt idx="14">
                  <c:v>Р\а госзакупок</c:v>
                </c:pt>
                <c:pt idx="15">
                  <c:v>Р\а ГО и ЧС</c:v>
                </c:pt>
                <c:pt idx="16">
                  <c:v>Р\а лесного хозяйства</c:v>
                </c:pt>
                <c:pt idx="17">
                  <c:v>Р\а занятости населения</c:v>
                </c:pt>
                <c:pt idx="18">
                  <c:v>Р\с госстройжилнадзора</c:v>
                </c:pt>
                <c:pt idx="19">
                  <c:v>Бурприроднадзор</c:v>
                </c:pt>
                <c:pt idx="20">
                  <c:v>Р\с по тарифам</c:v>
                </c:pt>
                <c:pt idx="21">
                  <c:v>Администрация ГРБ и ПРБ</c:v>
                </c:pt>
              </c:strCache>
            </c:strRef>
          </c:cat>
          <c:val>
            <c:numRef>
              <c:f>Лист2!$C$2:$C$23</c:f>
              <c:numCache>
                <c:formatCode>General</c:formatCode>
                <c:ptCount val="22"/>
                <c:pt idx="0">
                  <c:v>98</c:v>
                </c:pt>
                <c:pt idx="1">
                  <c:v>69</c:v>
                </c:pt>
                <c:pt idx="2">
                  <c:v>36</c:v>
                </c:pt>
                <c:pt idx="3">
                  <c:v>43</c:v>
                </c:pt>
                <c:pt idx="4">
                  <c:v>40</c:v>
                </c:pt>
                <c:pt idx="5">
                  <c:v>44</c:v>
                </c:pt>
                <c:pt idx="6">
                  <c:v>31</c:v>
                </c:pt>
                <c:pt idx="7">
                  <c:v>53</c:v>
                </c:pt>
                <c:pt idx="8">
                  <c:v>34</c:v>
                </c:pt>
                <c:pt idx="9">
                  <c:v>25</c:v>
                </c:pt>
                <c:pt idx="10">
                  <c:v>45</c:v>
                </c:pt>
                <c:pt idx="11">
                  <c:v>40</c:v>
                </c:pt>
                <c:pt idx="12">
                  <c:v>18</c:v>
                </c:pt>
                <c:pt idx="13">
                  <c:v>13</c:v>
                </c:pt>
                <c:pt idx="14">
                  <c:v>15</c:v>
                </c:pt>
                <c:pt idx="15">
                  <c:v>10</c:v>
                </c:pt>
                <c:pt idx="16">
                  <c:v>73</c:v>
                </c:pt>
                <c:pt idx="17">
                  <c:v>35</c:v>
                </c:pt>
                <c:pt idx="18">
                  <c:v>35</c:v>
                </c:pt>
                <c:pt idx="19">
                  <c:v>45</c:v>
                </c:pt>
                <c:pt idx="20">
                  <c:v>39</c:v>
                </c:pt>
                <c:pt idx="21">
                  <c:v>166</c:v>
                </c:pt>
              </c:numCache>
            </c:numRef>
          </c:val>
        </c:ser>
        <c:axId val="172888832"/>
        <c:axId val="173179264"/>
      </c:barChart>
      <c:catAx>
        <c:axId val="172888832"/>
        <c:scaling>
          <c:orientation val="minMax"/>
        </c:scaling>
        <c:axPos val="b"/>
        <c:tickLblPos val="nextTo"/>
        <c:crossAx val="173179264"/>
        <c:crosses val="autoZero"/>
        <c:auto val="1"/>
        <c:lblAlgn val="ctr"/>
        <c:lblOffset val="100"/>
      </c:catAx>
      <c:valAx>
        <c:axId val="173179264"/>
        <c:scaling>
          <c:orientation val="minMax"/>
        </c:scaling>
        <c:axPos val="l"/>
        <c:majorGridlines/>
        <c:numFmt formatCode="General" sourceLinked="1"/>
        <c:tickLblPos val="nextTo"/>
        <c:crossAx val="172888832"/>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1888</TotalTime>
  <Pages>7</Pages>
  <Words>1520</Words>
  <Characters>8664</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2019-10-30T15:43:00Z</cp:lastPrinted>
  <dcterms:created xsi:type="dcterms:W3CDTF">2019-10-29T03:54:00Z</dcterms:created>
  <dcterms:modified xsi:type="dcterms:W3CDTF">2019-11-06T04:14:00Z</dcterms:modified>
</cp:coreProperties>
</file>